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常德市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规模以上工业企业创新平台建设情况调查摸底表</w:t>
      </w:r>
    </w:p>
    <w:bookmarkEnd w:id="0"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17" w:firstLineChars="7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填报单位：（盖章）</w:t>
      </w:r>
    </w:p>
    <w:tbl>
      <w:tblPr>
        <w:tblStyle w:val="7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45"/>
        <w:gridCol w:w="1255"/>
        <w:gridCol w:w="677"/>
        <w:gridCol w:w="485"/>
        <w:gridCol w:w="2163"/>
        <w:gridCol w:w="520"/>
        <w:gridCol w:w="1538"/>
        <w:gridCol w:w="517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93" w:firstLineChars="30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       区       县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93" w:firstLineChars="30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现有平台名称</w:t>
            </w:r>
          </w:p>
        </w:tc>
        <w:tc>
          <w:tcPr>
            <w:tcW w:w="38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组建时间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年    月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联系人姓名及电话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现有平台类别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科技：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省级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市级；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发改：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国家级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省级；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工信：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省级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市级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人社：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国家级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省级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市级；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科协：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省级；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企业自建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平台场地面积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办公面积：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平方米；实验室面积：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企业固定资产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总价值：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万元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。 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其中：科研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仪器设备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价值： 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近三年营业收入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693" w:hangingChars="30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68" w:type="dxa"/>
            <w:gridSpan w:val="3"/>
            <w:vMerge w:val="restart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693" w:hangingChars="30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近三年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研发投入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68" w:type="dxa"/>
            <w:gridSpan w:val="3"/>
            <w:vMerge w:val="continue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68" w:type="dxa"/>
            <w:gridSpan w:val="3"/>
            <w:vMerge w:val="continue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研发人员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人员总数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人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其中：高级职称   人；中级职称   人；初及职称    人；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其它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人员    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研发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成果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default" w:ascii="Times New Roman" w:hAnsi="Times New Roman" w:eastAsia="汉仪书宋二S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承担国、省市计划项目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项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获批专利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项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参加国、省市大赛获奖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项；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④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企业自有研发项目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项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</w:rPr>
              <w:t>⑤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其它</w:t>
            </w:r>
            <w:r>
              <w:rPr>
                <w:rFonts w:hint="eastAsia" w:ascii="Times New Roman" w:hAnsi="Times New Roman" w:eastAsia="汉仪书宋二S" w:cs="汉仪书宋二S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平台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建设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计划</w:t>
            </w:r>
          </w:p>
        </w:tc>
        <w:tc>
          <w:tcPr>
            <w:tcW w:w="12200" w:type="dxa"/>
            <w:gridSpan w:val="9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科技；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发改；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工信；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人社；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科协；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企业自建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vertAlign w:val="baseline"/>
          <w:lang w:eastAsia="zh-CN"/>
        </w:rPr>
        <w:t>注：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vertAlign w:val="baseline"/>
          <w:lang w:eastAsia="zh-CN"/>
        </w:rPr>
        <w:t>创新平台：重点实验室、工程技术研究中心、工程研究中心、企业技术中心、工业设计中心、</w:t>
      </w:r>
      <w:r>
        <w:rPr>
          <w:rFonts w:hint="eastAsia" w:ascii="Times New Roman" w:hAnsi="Times New Roman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新型研发机构、院士（专家）工作站、</w:t>
      </w:r>
      <w:r>
        <w:rPr>
          <w:rFonts w:hint="eastAsia" w:ascii="Times New Roman" w:hAnsi="Times New Roman" w:eastAsia="宋体" w:cs="宋体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>博士科研工作站、博士后协作研发中心及企业自建技术中心（研发部）；</w:t>
      </w:r>
      <w:r>
        <w:rPr>
          <w:rFonts w:hint="eastAsia" w:ascii="Times New Roman" w:hAnsi="Times New Roman" w:cs="宋体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>2.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平台建设计划：企业拟自建</w:t>
      </w:r>
      <w:r>
        <w:rPr>
          <w:rFonts w:hint="eastAsia" w:ascii="Times New Roman" w:hAnsi="Times New Roman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或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申报</w:t>
      </w:r>
      <w:r>
        <w:rPr>
          <w:rFonts w:hint="eastAsia" w:ascii="Times New Roman" w:hAnsi="Times New Roman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省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市级平台认定</w:t>
      </w:r>
      <w:r>
        <w:rPr>
          <w:rFonts w:hint="eastAsia" w:ascii="Times New Roman" w:hAnsi="Times New Roman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（备案）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的均需在所对应的“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vertAlign w:val="baseline"/>
          <w:lang w:eastAsia="zh-CN"/>
        </w:rPr>
        <w:sym w:font="Wingdings 2" w:char="00A3"/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”打“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√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”。</w:t>
      </w:r>
    </w:p>
    <w:p/>
    <w:sectPr>
      <w:pgSz w:w="16838" w:h="11905" w:orient="landscape"/>
      <w:pgMar w:top="1644" w:right="1474" w:bottom="1531" w:left="1474" w:header="851" w:footer="1587" w:gutter="0"/>
      <w:pgNumType w:fmt="decimal"/>
      <w:cols w:space="0" w:num="1"/>
      <w:rtlGutter w:val="0"/>
      <w:docGrid w:type="linesAndChars" w:linePitch="435" w:charSpace="-1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S">
    <w:altName w:val="方正书宋_GBK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E6129"/>
    <w:rsid w:val="3EFF3F37"/>
    <w:rsid w:val="6F8A7FD7"/>
    <w:rsid w:val="7AB924F5"/>
    <w:rsid w:val="7EBE20F3"/>
    <w:rsid w:val="7F0BADDA"/>
    <w:rsid w:val="7F7719D9"/>
    <w:rsid w:val="A7EF0747"/>
    <w:rsid w:val="B7BE6129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2024-03-04T10:18:00Z</dcterms:created>
  <dc:creator>greatwall</dc:creator>
  <cp:lastModifiedBy>greatwall</cp:lastModifiedBy>
  <dcterms:modified xsi:type="dcterms:W3CDTF">2024-03-04T10:19:01Z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