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2"/>
          <w:szCs w:val="32"/>
          <w:vertAlign w:val="baseline"/>
          <w:lang w:eastAsia="zh-CN"/>
        </w:rPr>
      </w:pPr>
      <w:bookmarkStart w:id="0" w:name="_GoBack"/>
      <w:bookmarkEnd w:id="0"/>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年度省科学技术奖常德市获奖项目奖补资金表</w:t>
      </w:r>
    </w:p>
    <w:tbl>
      <w:tblPr>
        <w:tblStyle w:val="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22"/>
        <w:gridCol w:w="1513"/>
        <w:gridCol w:w="2128"/>
        <w:gridCol w:w="122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vertAlign w:val="baseline"/>
                <w:lang w:eastAsia="zh-CN"/>
              </w:rPr>
              <w:t>序号</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rPr>
              <w:t>获奖项目</w:t>
            </w:r>
          </w:p>
        </w:tc>
        <w:tc>
          <w:tcPr>
            <w:tcW w:w="151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rPr>
              <w:t>获奖类别</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rPr>
              <w:t>获奖单位</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kern w:val="2"/>
                <w:sz w:val="28"/>
                <w:szCs w:val="28"/>
                <w:lang w:val="en-US" w:eastAsia="zh-CN" w:bidi="ar-SA"/>
              </w:rPr>
            </w:pPr>
            <w:r>
              <w:rPr>
                <w:rFonts w:hint="eastAsia" w:ascii="Times New Roman" w:hAnsi="Times New Roman" w:eastAsia="黑体" w:cs="黑体"/>
                <w:sz w:val="28"/>
                <w:szCs w:val="28"/>
                <w:lang w:eastAsia="zh-CN"/>
              </w:rPr>
              <w:t>完成单位排序</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kern w:val="2"/>
                <w:sz w:val="28"/>
                <w:szCs w:val="28"/>
                <w:lang w:val="en-US" w:eastAsia="zh-CN" w:bidi="ar-SA"/>
              </w:rPr>
            </w:pPr>
            <w:r>
              <w:rPr>
                <w:rFonts w:hint="eastAsia" w:ascii="Times New Roman" w:hAnsi="Times New Roman" w:eastAsia="黑体" w:cs="黑体"/>
                <w:sz w:val="28"/>
                <w:szCs w:val="28"/>
                <w:lang w:val="en-US" w:eastAsia="zh-CN"/>
              </w:rPr>
              <w:t>配套奖补资金（万元）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环洞庭湖区特色有机蔬果农产品高效生产技术研究与应用</w:t>
            </w:r>
          </w:p>
        </w:tc>
        <w:tc>
          <w:tcPr>
            <w:tcW w:w="15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湖南省科技进步奖二等奖</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rPr>
            </w:pPr>
            <w:r>
              <w:rPr>
                <w:rFonts w:hint="eastAsia" w:ascii="仿宋" w:hAnsi="仿宋" w:eastAsia="仿宋" w:cs="仿宋"/>
                <w:kern w:val="0"/>
                <w:sz w:val="24"/>
                <w:szCs w:val="24"/>
              </w:rPr>
              <w:t>湖南文理学院</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第一</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单晶高镍三元正极材料关键技术的研发与产业化</w:t>
            </w:r>
          </w:p>
        </w:tc>
        <w:tc>
          <w:tcPr>
            <w:tcW w:w="15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rPr>
            </w:pPr>
            <w:r>
              <w:rPr>
                <w:rFonts w:hint="eastAsia" w:ascii="仿宋" w:hAnsi="仿宋" w:eastAsia="仿宋" w:cs="仿宋"/>
                <w:kern w:val="0"/>
                <w:sz w:val="24"/>
                <w:szCs w:val="24"/>
              </w:rPr>
              <w:t>湖南金富力新能源股份有限公司</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第一</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广适抗稻瘟两系杂交稻恢复系</w:t>
            </w:r>
            <w:r>
              <w:rPr>
                <w:rFonts w:hint="eastAsia" w:ascii="仿宋" w:hAnsi="仿宋" w:eastAsia="仿宋" w:cs="仿宋"/>
                <w:sz w:val="24"/>
                <w:szCs w:val="24"/>
                <w:lang w:val="en-US" w:eastAsia="zh-CN"/>
              </w:rPr>
              <w:t>P143和P305的创制与应用</w:t>
            </w:r>
          </w:p>
        </w:tc>
        <w:tc>
          <w:tcPr>
            <w:tcW w:w="15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kern w:val="0"/>
                <w:sz w:val="24"/>
                <w:szCs w:val="24"/>
                <w:lang w:eastAsia="zh-CN"/>
              </w:rPr>
              <w:t>湖南桃花源农业科技股份有限公司</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第二</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植物激素类和山椒素衍生类稻田除草剂安全剂研发与应用</w:t>
            </w:r>
          </w:p>
        </w:tc>
        <w:tc>
          <w:tcPr>
            <w:tcW w:w="15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kern w:val="0"/>
                <w:sz w:val="24"/>
                <w:szCs w:val="24"/>
                <w:lang w:eastAsia="zh-CN"/>
              </w:rPr>
              <w:t>湖南新长山农业发展股份有限公司</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第三</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棉花分子标记关键技术研究集成与优质多抗育种应用</w:t>
            </w:r>
          </w:p>
        </w:tc>
        <w:tc>
          <w:tcPr>
            <w:tcW w:w="15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湖南省棉花科学研究所</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第一</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凿岩设备高效冲击与多级缓冲技术的研发与应用</w:t>
            </w:r>
          </w:p>
        </w:tc>
        <w:tc>
          <w:tcPr>
            <w:tcW w:w="151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湖南省科技进步奖三等奖</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湖南文理学院</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第一</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p>
        </w:tc>
        <w:tc>
          <w:tcPr>
            <w:tcW w:w="24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基于氮磷净化的外源微生物对养殖水体铜绿微囊藻休眠体复苏的影响</w:t>
            </w:r>
          </w:p>
        </w:tc>
        <w:tc>
          <w:tcPr>
            <w:tcW w:w="151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湖南省自然科学奖三等奖</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0"/>
                <w:sz w:val="24"/>
                <w:szCs w:val="24"/>
                <w:lang w:eastAsia="zh-CN"/>
              </w:rPr>
              <w:t>湖南文理学院</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第一</w:t>
            </w:r>
          </w:p>
        </w:tc>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2.5</w:t>
            </w:r>
          </w:p>
        </w:tc>
      </w:tr>
    </w:tbl>
    <w:p>
      <w:pPr>
        <w:rPr>
          <w:rFonts w:hint="eastAsia" w:eastAsia="宋体"/>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756AD"/>
    <w:rsid w:val="3EAB0813"/>
    <w:rsid w:val="96D8F2B8"/>
    <w:rsid w:val="BFEB1864"/>
    <w:rsid w:val="BFFEBDCB"/>
    <w:rsid w:val="E6FF5E8D"/>
    <w:rsid w:val="ECB85D03"/>
    <w:rsid w:val="EE757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greatwall</cp:lastModifiedBy>
  <dcterms:modified xsi:type="dcterms:W3CDTF">2022-12-23T08:04:27Z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