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2"/>
          <w:sz w:val="44"/>
          <w:szCs w:val="44"/>
          <w:lang w:val="en" w:eastAsia="zh-CN" w:bidi="ar-SA"/>
        </w:rPr>
        <w:t>“三送三促”科技大走访活动调查表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 xml:space="preserve">                   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 xml:space="preserve">              2022年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 w:bidi="ar-SA"/>
        </w:rPr>
        <w:t xml:space="preserve">  日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307"/>
        <w:gridCol w:w="982"/>
        <w:gridCol w:w="251"/>
        <w:gridCol w:w="996"/>
        <w:gridCol w:w="813"/>
        <w:gridCol w:w="735"/>
        <w:gridCol w:w="851"/>
        <w:gridCol w:w="714"/>
        <w:gridCol w:w="136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党政机关、团体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国有企业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民营企业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高等院校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□科研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机构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科技服务机构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医院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其它，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核心产品</w:t>
            </w:r>
          </w:p>
          <w:p>
            <w:pPr>
              <w:spacing w:line="400" w:lineRule="exact"/>
              <w:jc w:val="center"/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服务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921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单位科研</w:t>
            </w:r>
            <w:r>
              <w:rPr>
                <w:rFonts w:hint="eastAsia" w:asci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情况（人）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科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研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人员数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是否为高新技术企业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是否为科技型中小企业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是否建立项目立项计划书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是否建立研发经费辅助账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近三年经营情况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营业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收入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上缴税收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已开展产学研合作情况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tabs>
                <w:tab w:val="left" w:pos="282"/>
              </w:tabs>
              <w:spacing w:line="4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近三年获得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科技专项资金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21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科技</w:t>
            </w:r>
            <w:r>
              <w:rPr>
                <w:rFonts w:hint="eastAsia" w:asci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484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技术需求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技术需求类别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技术研发（关键技术）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产品研发（产品升级、新产品研发）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□技术改造（设备、研发生产条件）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技术配套（技术、产品等配套合作）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技术环节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基础零部件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基础材料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基础工艺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基础技</w:t>
            </w:r>
            <w:r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  <w:t>术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基础软件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技术需求内容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技术领域、产学研合作要求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现有基础条件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已经开展的工作、所处阶段、人力、仪器设备、生产条件、拟投入资金等）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平台需求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已有平台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拟建设平台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星创天地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临床医疗技术示范基地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科技企业孵化器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科普基地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众创空间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新型研发机构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工程技术研究中心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重点实验室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2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拟申报的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高端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人才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创新团队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湖湘高层次人才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优秀博士后创新人才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科技创新创业领军人才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02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金融需求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额度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，拟融资方式：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银行贷款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股权融资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其他；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9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拟申报项目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9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预期经济社会效益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02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工作意见、建议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（可加页）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常德市科技局制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备注：此表中未涉及内容可以不填，调查对象现场未填报的</w:t>
      </w:r>
      <w:r>
        <w:rPr>
          <w:rFonts w:hint="eastAsia" w:eastAsia="宋体"/>
          <w:lang w:eastAsia="zh-CN"/>
        </w:rPr>
        <w:t>可发送邮箱：hncdkjjbgs@163.com。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2CFD62D7"/>
    <w:rsid w:val="091F4E75"/>
    <w:rsid w:val="0CFBBF8A"/>
    <w:rsid w:val="1F79C9EF"/>
    <w:rsid w:val="2C02060A"/>
    <w:rsid w:val="2C7B32C4"/>
    <w:rsid w:val="2CFD62D7"/>
    <w:rsid w:val="2EFC07BD"/>
    <w:rsid w:val="377F0DE6"/>
    <w:rsid w:val="3BF61D18"/>
    <w:rsid w:val="3FFF4CD9"/>
    <w:rsid w:val="4AD55D37"/>
    <w:rsid w:val="50CB452B"/>
    <w:rsid w:val="57CDA6CE"/>
    <w:rsid w:val="6FFED90C"/>
    <w:rsid w:val="72F7DC68"/>
    <w:rsid w:val="73F814E5"/>
    <w:rsid w:val="7A326EE2"/>
    <w:rsid w:val="7CEDC585"/>
    <w:rsid w:val="7FEC9553"/>
    <w:rsid w:val="7FF2FBDB"/>
    <w:rsid w:val="A6AC3E37"/>
    <w:rsid w:val="B9B75B96"/>
    <w:rsid w:val="BF7DF0E2"/>
    <w:rsid w:val="D2AE7B11"/>
    <w:rsid w:val="DFD755E7"/>
    <w:rsid w:val="F3BF9E99"/>
    <w:rsid w:val="F7A18F96"/>
    <w:rsid w:val="F7FF7DDA"/>
    <w:rsid w:val="FBED8271"/>
    <w:rsid w:val="FCF73C7B"/>
    <w:rsid w:val="FF0F11B5"/>
    <w:rsid w:val="FFA60111"/>
    <w:rsid w:val="FFE7C0A4"/>
    <w:rsid w:val="FFFEB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spacing w:after="120"/>
      <w:ind w:left="420" w:leftChars="200" w:firstLineChars="200"/>
    </w:pPr>
    <w:rPr>
      <w:rFonts w:ascii="Times New Roman" w:eastAsia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640</Characters>
  <Lines>0</Lines>
  <Paragraphs>0</Paragraphs>
  <TotalTime>44</TotalTime>
  <ScaleCrop>false</ScaleCrop>
  <LinksUpToDate>false</LinksUpToDate>
  <CharactersWithSpaces>824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2022-03-06T08:23:00Z</dcterms:created>
  <dc:creator>primame</dc:creator>
  <cp:lastModifiedBy>大国蚁民</cp:lastModifiedBy>
  <cp:lastPrinted>2022-05-11T18:15:00Z</cp:lastPrinted>
  <dcterms:modified xsi:type="dcterms:W3CDTF">2022-05-17T16:59:36Z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C0B868977C3E4E72B73AA33811FE4B02</vt:lpwstr>
  </property>
</Properties>
</file>