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附件2</w:t>
      </w:r>
    </w:p>
    <w:p>
      <w:pPr>
        <w:spacing w:line="58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>
      <w:pPr>
        <w:shd w:val="clear" w:color="auto" w:fill="FFFFFF"/>
        <w:spacing w:line="580" w:lineRule="exact"/>
        <w:jc w:val="center"/>
        <w:rPr>
          <w:rFonts w:ascii="Times New Roman" w:hAnsi="Times New Roman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</w:rPr>
        <w:t>2020年常德市科技创新发展专项重点项目</w:t>
      </w:r>
    </w:p>
    <w:p>
      <w:pPr>
        <w:shd w:val="clear" w:color="auto" w:fill="FFFFFF"/>
        <w:spacing w:line="580" w:lineRule="exact"/>
        <w:jc w:val="center"/>
        <w:rPr>
          <w:rFonts w:ascii="Times New Roman" w:hAnsi="Times New Roman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kern w:val="0"/>
          <w:sz w:val="44"/>
          <w:szCs w:val="44"/>
        </w:rPr>
        <w:t>申报指南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一、支持重点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方正小标宋_GBK"/>
          <w:bCs/>
          <w:kern w:val="0"/>
          <w:sz w:val="32"/>
          <w:szCs w:val="32"/>
        </w:rPr>
        <w:t>共性条件和优先支持对象</w:t>
      </w:r>
    </w:p>
    <w:p>
      <w:pPr>
        <w:shd w:val="clear" w:color="auto" w:fill="FFFFFF"/>
        <w:spacing w:line="54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1.支持重点：重点项目主要支持</w:t>
      </w:r>
      <w:r>
        <w:rPr>
          <w:rFonts w:ascii="Times New Roman" w:hAnsi="Times New Roman" w:eastAsia="仿宋" w:cs="仿宋"/>
          <w:kern w:val="0"/>
          <w:sz w:val="32"/>
          <w:szCs w:val="32"/>
        </w:rPr>
        <w:t>高新技术产业和战略性新兴产业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领域的关键技术与产品研发项目，省级及以上科技成果在常转化与产业化项目，在重大活动中签约并开展实质性合作的科技成果转化与产业化项目。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仿宋" w:eastAsia="仿宋" w:cs="方正小标宋_GBK"/>
          <w:bCs/>
          <w:kern w:val="0"/>
          <w:sz w:val="32"/>
          <w:szCs w:val="32"/>
        </w:rPr>
      </w:pPr>
      <w:r>
        <w:rPr>
          <w:rFonts w:hint="eastAsia" w:ascii="Times New Roman" w:hAnsi="仿宋" w:eastAsia="仿宋" w:cs="方正小标宋_GBK"/>
          <w:bCs/>
          <w:kern w:val="0"/>
          <w:sz w:val="32"/>
          <w:szCs w:val="32"/>
        </w:rPr>
        <w:t>2.共性条件：</w:t>
      </w:r>
    </w:p>
    <w:p>
      <w:pPr>
        <w:spacing w:line="520" w:lineRule="exact"/>
        <w:ind w:firstLine="640" w:firstLineChars="200"/>
        <w:rPr>
          <w:rFonts w:ascii="Times New Roman" w:hAnsi="仿宋" w:eastAsia="仿宋" w:cs="方正小标宋_GBK"/>
          <w:bCs/>
          <w:kern w:val="0"/>
          <w:sz w:val="32"/>
          <w:szCs w:val="32"/>
        </w:rPr>
      </w:pPr>
      <w:r>
        <w:rPr>
          <w:rFonts w:hint="eastAsia" w:ascii="Times New Roman" w:hAnsi="仿宋" w:eastAsia="仿宋" w:cs="方正小标宋_GBK"/>
          <w:bCs/>
          <w:kern w:val="0"/>
          <w:sz w:val="32"/>
          <w:szCs w:val="32"/>
        </w:rPr>
        <w:t>（1）纳入统计名录的企业和单位，应遵照《统计法》和《研究与试验发展（R&amp;D）投入统计规范（试行）》要求，按规定途径、标准完成研发经费（R&amp;D）填报。</w:t>
      </w:r>
    </w:p>
    <w:p>
      <w:pPr>
        <w:spacing w:line="520" w:lineRule="exact"/>
        <w:ind w:firstLine="640" w:firstLineChars="200"/>
        <w:rPr>
          <w:rFonts w:ascii="Times New Roman" w:hAnsi="仿宋" w:eastAsia="仿宋" w:cs="方正小标宋_GBK"/>
          <w:bCs/>
          <w:kern w:val="0"/>
          <w:sz w:val="32"/>
          <w:szCs w:val="32"/>
        </w:rPr>
      </w:pPr>
      <w:r>
        <w:rPr>
          <w:rFonts w:hint="eastAsia" w:ascii="Times New Roman" w:hAnsi="仿宋" w:eastAsia="仿宋" w:cs="方正小标宋_GBK"/>
          <w:bCs/>
          <w:kern w:val="0"/>
          <w:sz w:val="32"/>
          <w:szCs w:val="32"/>
        </w:rPr>
        <w:t>（2）职工总数不超过500人且上一年度销售收入与资产总额均不超过2亿元的企业，须在推荐截止日期前取得科技型中小企业入库登记编号。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3.优先支持对象：高新技术企业和研发投入占同期销售收入占比5%以上的企业；公司（中成药、饮片、提取物生产企业或中药材营销企业等）+技术依托（高校或科研院所等）+生产基地（合作社或中药材种植企业））等合作形式开展的生物医药项目。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二、项目组成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1.</w:t>
      </w:r>
      <w:r>
        <w:rPr>
          <w:rFonts w:ascii="Times New Roman" w:hAnsi="Times New Roman" w:eastAsia="仿宋" w:cs="仿宋"/>
          <w:kern w:val="0"/>
          <w:sz w:val="32"/>
          <w:szCs w:val="32"/>
        </w:rPr>
        <w:t xml:space="preserve"> 高新技术产业和战略性新兴产业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领域的关键技术与产品研发项目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支持重点：电子信息、新材料、军民融合、先进装备制造和智能制造、新能源与节能环保、中药材全产业链、生物医药与健康食品、农业新技术等高新技术领域开展的研发项目。</w:t>
      </w:r>
    </w:p>
    <w:p>
      <w:pPr>
        <w:spacing w:line="360" w:lineRule="auto"/>
        <w:ind w:firstLine="640" w:firstLineChars="20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申报条件：申报主体为企业，且上一年度研发投入占销售收入比重3%以上，纳统企业须按时在统计平台填报数据。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主管科室：高新技术科（电子信息与人工智能、新材料、军民融合、先进装备制造和智能制造领域项目）、农村科技科（农业新技术、健康食品领域项目）、社会发展科技科（生物医药、清洁能源与节能环保领域项目）、科技规划科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2. 省级及以上科技成果在常转化与产业化项目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申报条件：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（1）申报主体为企业。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（2）2017年以来省级及以上科技奖励获奖项目；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（3）项目在本市转化或产业化，有较好的经济社会效益；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（4）工业项目实施的年均产值2000万元以上，实施期内新增税收应明显大于专项资金</w:t>
      </w:r>
      <w:bookmarkStart w:id="0" w:name="_GoBack"/>
      <w:bookmarkEnd w:id="0"/>
      <w:r>
        <w:rPr>
          <w:rFonts w:hint="eastAsia" w:ascii="Times New Roman" w:hAnsi="Times New Roman" w:eastAsia="仿宋" w:cs="仿宋"/>
          <w:kern w:val="0"/>
          <w:sz w:val="32"/>
          <w:szCs w:val="32"/>
        </w:rPr>
        <w:t>支持额度；非工业项目在节能环保、环境改善、扩大就业等社会效益方面效率显著提升。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主管科室：成果转化与区域创新合作科、科技规划科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3. 在重大活动中签约并开展实质性合作的科技成果转化与产业化项目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支持重点：在“智汇洞庭﹒科创常德”“三名工程”“教授博士沅澧行”等活动中签约的签约产学研合作项目。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申报条件：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（1）申报主体为企业。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（2）双方在人才培养、技术开发等方面开展实质性合作，且技术研发、转让合同履约实际到账金额30万元以上。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（3）项目在本市转化和产业化，有较好的经济和社会效益。</w:t>
      </w:r>
    </w:p>
    <w:p>
      <w:pPr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主管科室：成果转化与区域创新合作科、第8专项小组办公室、科技规划科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三、申报材料要求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申报单位在常德市科技局“科技项目管理信息系统”在线填报《常德市科技创新专项重点项目申报书》。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57" w:right="1474" w:bottom="1644" w:left="1587" w:header="851" w:footer="992" w:gutter="0"/>
      <w:paperSrc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006"/>
    <w:rsid w:val="00005EE4"/>
    <w:rsid w:val="000069D4"/>
    <w:rsid w:val="0001761D"/>
    <w:rsid w:val="000354EA"/>
    <w:rsid w:val="00035B78"/>
    <w:rsid w:val="0004221D"/>
    <w:rsid w:val="000478D1"/>
    <w:rsid w:val="00062060"/>
    <w:rsid w:val="00070409"/>
    <w:rsid w:val="0007154E"/>
    <w:rsid w:val="00082497"/>
    <w:rsid w:val="00082782"/>
    <w:rsid w:val="00082B39"/>
    <w:rsid w:val="00095D20"/>
    <w:rsid w:val="00097B35"/>
    <w:rsid w:val="000A0788"/>
    <w:rsid w:val="000A223E"/>
    <w:rsid w:val="000B0AFD"/>
    <w:rsid w:val="000B220B"/>
    <w:rsid w:val="000B7CB9"/>
    <w:rsid w:val="000B7DB6"/>
    <w:rsid w:val="000D6AEF"/>
    <w:rsid w:val="000E0F5F"/>
    <w:rsid w:val="000E35F6"/>
    <w:rsid w:val="00110D33"/>
    <w:rsid w:val="00134288"/>
    <w:rsid w:val="00140659"/>
    <w:rsid w:val="00161C6D"/>
    <w:rsid w:val="00170DE0"/>
    <w:rsid w:val="00184C32"/>
    <w:rsid w:val="001B4DAA"/>
    <w:rsid w:val="001B51D3"/>
    <w:rsid w:val="001C44DB"/>
    <w:rsid w:val="001F19BD"/>
    <w:rsid w:val="001F41CF"/>
    <w:rsid w:val="00200648"/>
    <w:rsid w:val="00211F44"/>
    <w:rsid w:val="00214D51"/>
    <w:rsid w:val="00217737"/>
    <w:rsid w:val="00224B48"/>
    <w:rsid w:val="00226F77"/>
    <w:rsid w:val="00234623"/>
    <w:rsid w:val="00247B33"/>
    <w:rsid w:val="00270994"/>
    <w:rsid w:val="00271FAD"/>
    <w:rsid w:val="00282E41"/>
    <w:rsid w:val="00297315"/>
    <w:rsid w:val="002A7489"/>
    <w:rsid w:val="002B6C8E"/>
    <w:rsid w:val="002C3214"/>
    <w:rsid w:val="002D1DE3"/>
    <w:rsid w:val="002D3BBF"/>
    <w:rsid w:val="002D67D2"/>
    <w:rsid w:val="002E785D"/>
    <w:rsid w:val="002F4718"/>
    <w:rsid w:val="002F6B66"/>
    <w:rsid w:val="00303AD5"/>
    <w:rsid w:val="00304E85"/>
    <w:rsid w:val="00306E96"/>
    <w:rsid w:val="0031055B"/>
    <w:rsid w:val="00311C94"/>
    <w:rsid w:val="00321CE4"/>
    <w:rsid w:val="003331FC"/>
    <w:rsid w:val="00342D94"/>
    <w:rsid w:val="00355FAC"/>
    <w:rsid w:val="0036357F"/>
    <w:rsid w:val="0037793A"/>
    <w:rsid w:val="0038154B"/>
    <w:rsid w:val="0038414B"/>
    <w:rsid w:val="003A0CBA"/>
    <w:rsid w:val="003A4B6F"/>
    <w:rsid w:val="003A6A2C"/>
    <w:rsid w:val="003B0CED"/>
    <w:rsid w:val="003B6992"/>
    <w:rsid w:val="003C1DFE"/>
    <w:rsid w:val="003D53F1"/>
    <w:rsid w:val="003E1572"/>
    <w:rsid w:val="003E308B"/>
    <w:rsid w:val="003E33FB"/>
    <w:rsid w:val="003F5787"/>
    <w:rsid w:val="00421FA4"/>
    <w:rsid w:val="00435334"/>
    <w:rsid w:val="00436D5A"/>
    <w:rsid w:val="004618AC"/>
    <w:rsid w:val="004740FF"/>
    <w:rsid w:val="00476301"/>
    <w:rsid w:val="00476504"/>
    <w:rsid w:val="004957FD"/>
    <w:rsid w:val="004C68CB"/>
    <w:rsid w:val="004E085A"/>
    <w:rsid w:val="004E254E"/>
    <w:rsid w:val="0050224B"/>
    <w:rsid w:val="00506F19"/>
    <w:rsid w:val="00513065"/>
    <w:rsid w:val="005268A6"/>
    <w:rsid w:val="00533C82"/>
    <w:rsid w:val="00534311"/>
    <w:rsid w:val="005350A5"/>
    <w:rsid w:val="00535E86"/>
    <w:rsid w:val="00557B32"/>
    <w:rsid w:val="00573C95"/>
    <w:rsid w:val="005839EE"/>
    <w:rsid w:val="00590750"/>
    <w:rsid w:val="00593DB8"/>
    <w:rsid w:val="00595923"/>
    <w:rsid w:val="005B023C"/>
    <w:rsid w:val="005B0953"/>
    <w:rsid w:val="005B6A87"/>
    <w:rsid w:val="005E1289"/>
    <w:rsid w:val="005E2F20"/>
    <w:rsid w:val="005F1536"/>
    <w:rsid w:val="005F1702"/>
    <w:rsid w:val="006011AF"/>
    <w:rsid w:val="00607852"/>
    <w:rsid w:val="006134B3"/>
    <w:rsid w:val="00620A2E"/>
    <w:rsid w:val="00637CB2"/>
    <w:rsid w:val="00652FBA"/>
    <w:rsid w:val="006536F6"/>
    <w:rsid w:val="0069246A"/>
    <w:rsid w:val="006A19D8"/>
    <w:rsid w:val="006A3E03"/>
    <w:rsid w:val="006A72BA"/>
    <w:rsid w:val="006C04DA"/>
    <w:rsid w:val="006C4361"/>
    <w:rsid w:val="006E19BE"/>
    <w:rsid w:val="006E2B76"/>
    <w:rsid w:val="006F3825"/>
    <w:rsid w:val="006F7076"/>
    <w:rsid w:val="007018F5"/>
    <w:rsid w:val="0070195E"/>
    <w:rsid w:val="00712708"/>
    <w:rsid w:val="0075615B"/>
    <w:rsid w:val="00756C8A"/>
    <w:rsid w:val="00767046"/>
    <w:rsid w:val="00775B6F"/>
    <w:rsid w:val="00781B2E"/>
    <w:rsid w:val="007A5DAC"/>
    <w:rsid w:val="007B07EC"/>
    <w:rsid w:val="007C609B"/>
    <w:rsid w:val="007D1210"/>
    <w:rsid w:val="007D3D66"/>
    <w:rsid w:val="007D46C2"/>
    <w:rsid w:val="007E4374"/>
    <w:rsid w:val="007F0D2E"/>
    <w:rsid w:val="00803B81"/>
    <w:rsid w:val="008542D6"/>
    <w:rsid w:val="00856308"/>
    <w:rsid w:val="00866619"/>
    <w:rsid w:val="00883CB5"/>
    <w:rsid w:val="00887596"/>
    <w:rsid w:val="0089256D"/>
    <w:rsid w:val="008A351B"/>
    <w:rsid w:val="008C5953"/>
    <w:rsid w:val="008E422F"/>
    <w:rsid w:val="008F235D"/>
    <w:rsid w:val="008F3A78"/>
    <w:rsid w:val="00904EAF"/>
    <w:rsid w:val="00913ADC"/>
    <w:rsid w:val="00920298"/>
    <w:rsid w:val="00936B25"/>
    <w:rsid w:val="00960F01"/>
    <w:rsid w:val="00964D7C"/>
    <w:rsid w:val="0097211A"/>
    <w:rsid w:val="00997475"/>
    <w:rsid w:val="009B30D6"/>
    <w:rsid w:val="009B3B4C"/>
    <w:rsid w:val="009E0033"/>
    <w:rsid w:val="009E51D4"/>
    <w:rsid w:val="00A0307D"/>
    <w:rsid w:val="00A153C3"/>
    <w:rsid w:val="00A33FDB"/>
    <w:rsid w:val="00A42C95"/>
    <w:rsid w:val="00A44174"/>
    <w:rsid w:val="00A457F6"/>
    <w:rsid w:val="00A45E40"/>
    <w:rsid w:val="00A63292"/>
    <w:rsid w:val="00A70512"/>
    <w:rsid w:val="00A8466E"/>
    <w:rsid w:val="00A85271"/>
    <w:rsid w:val="00AA7B89"/>
    <w:rsid w:val="00AC0942"/>
    <w:rsid w:val="00AD769E"/>
    <w:rsid w:val="00AE371B"/>
    <w:rsid w:val="00B00A21"/>
    <w:rsid w:val="00B014E7"/>
    <w:rsid w:val="00B05A20"/>
    <w:rsid w:val="00B06E6F"/>
    <w:rsid w:val="00B209BD"/>
    <w:rsid w:val="00B3332C"/>
    <w:rsid w:val="00B5336C"/>
    <w:rsid w:val="00B65E04"/>
    <w:rsid w:val="00BA0DA0"/>
    <w:rsid w:val="00BA189C"/>
    <w:rsid w:val="00BB3006"/>
    <w:rsid w:val="00BC0348"/>
    <w:rsid w:val="00BC1EB3"/>
    <w:rsid w:val="00BC27FA"/>
    <w:rsid w:val="00BD1A28"/>
    <w:rsid w:val="00BD5CC9"/>
    <w:rsid w:val="00BD5D74"/>
    <w:rsid w:val="00BE00DD"/>
    <w:rsid w:val="00C04872"/>
    <w:rsid w:val="00C06E17"/>
    <w:rsid w:val="00C1678B"/>
    <w:rsid w:val="00C17E43"/>
    <w:rsid w:val="00C22CA6"/>
    <w:rsid w:val="00C27ADF"/>
    <w:rsid w:val="00C40D12"/>
    <w:rsid w:val="00C50FEA"/>
    <w:rsid w:val="00C56F20"/>
    <w:rsid w:val="00C66C1A"/>
    <w:rsid w:val="00C73AF2"/>
    <w:rsid w:val="00C77106"/>
    <w:rsid w:val="00C849E1"/>
    <w:rsid w:val="00C90D1A"/>
    <w:rsid w:val="00CB1EBC"/>
    <w:rsid w:val="00CB4F9B"/>
    <w:rsid w:val="00CD6DEF"/>
    <w:rsid w:val="00CE0118"/>
    <w:rsid w:val="00D00380"/>
    <w:rsid w:val="00D04CA3"/>
    <w:rsid w:val="00D05246"/>
    <w:rsid w:val="00D06B58"/>
    <w:rsid w:val="00D142E4"/>
    <w:rsid w:val="00D14AD2"/>
    <w:rsid w:val="00D26DDF"/>
    <w:rsid w:val="00D338F8"/>
    <w:rsid w:val="00D4134E"/>
    <w:rsid w:val="00D4621E"/>
    <w:rsid w:val="00D83440"/>
    <w:rsid w:val="00D94338"/>
    <w:rsid w:val="00DA4623"/>
    <w:rsid w:val="00DB375D"/>
    <w:rsid w:val="00DB546D"/>
    <w:rsid w:val="00DB5897"/>
    <w:rsid w:val="00DC25DA"/>
    <w:rsid w:val="00DD2FE9"/>
    <w:rsid w:val="00DD50A1"/>
    <w:rsid w:val="00DE0888"/>
    <w:rsid w:val="00DF6D1E"/>
    <w:rsid w:val="00E01694"/>
    <w:rsid w:val="00E07604"/>
    <w:rsid w:val="00E13318"/>
    <w:rsid w:val="00E325DC"/>
    <w:rsid w:val="00E40C0E"/>
    <w:rsid w:val="00E5501D"/>
    <w:rsid w:val="00E90064"/>
    <w:rsid w:val="00EA5BF7"/>
    <w:rsid w:val="00EB7B00"/>
    <w:rsid w:val="00EC3D9E"/>
    <w:rsid w:val="00ED2CF4"/>
    <w:rsid w:val="00EF5D2E"/>
    <w:rsid w:val="00EF6435"/>
    <w:rsid w:val="00F05571"/>
    <w:rsid w:val="00F122BE"/>
    <w:rsid w:val="00F1438D"/>
    <w:rsid w:val="00F36686"/>
    <w:rsid w:val="00F62EC5"/>
    <w:rsid w:val="00F65AED"/>
    <w:rsid w:val="00F72148"/>
    <w:rsid w:val="00F8062F"/>
    <w:rsid w:val="00F840F9"/>
    <w:rsid w:val="00F958E7"/>
    <w:rsid w:val="00F95BF3"/>
    <w:rsid w:val="00FA0536"/>
    <w:rsid w:val="00FB1E54"/>
    <w:rsid w:val="00FB55E3"/>
    <w:rsid w:val="00FC1809"/>
    <w:rsid w:val="00FE324C"/>
    <w:rsid w:val="00FE7A6F"/>
    <w:rsid w:val="00FF121E"/>
    <w:rsid w:val="10DE1D3C"/>
    <w:rsid w:val="14081A89"/>
    <w:rsid w:val="15B85E2C"/>
    <w:rsid w:val="2232523A"/>
    <w:rsid w:val="2C531A58"/>
    <w:rsid w:val="2FC30D48"/>
    <w:rsid w:val="325C2E55"/>
    <w:rsid w:val="334A10B6"/>
    <w:rsid w:val="39284385"/>
    <w:rsid w:val="41160ED0"/>
    <w:rsid w:val="41C20A76"/>
    <w:rsid w:val="4B196568"/>
    <w:rsid w:val="4BAF5C84"/>
    <w:rsid w:val="798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HTML 预设格式 Char"/>
    <w:basedOn w:val="7"/>
    <w:link w:val="4"/>
    <w:qFormat/>
    <w:uiPriority w:val="0"/>
    <w:rPr>
      <w:rFonts w:ascii="宋体" w:hAnsi="宋体" w:cs="宋体"/>
      <w:sz w:val="24"/>
      <w:szCs w:val="24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171</Words>
  <Characters>978</Characters>
  <Lines>8</Lines>
  <Paragraphs>2</Paragraphs>
  <TotalTime>61</TotalTime>
  <ScaleCrop>false</ScaleCrop>
  <LinksUpToDate>false</LinksUpToDate>
  <CharactersWithSpaces>1147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2020-04-09T08:25:00Z</dcterms:created>
  <dc:creator>china</dc:creator>
  <cp:lastModifiedBy>Administrator</cp:lastModifiedBy>
  <cp:lastPrinted>2020-04-30T00:20:00Z</cp:lastPrinted>
  <dcterms:modified xsi:type="dcterms:W3CDTF">2020-05-08T02:53:24Z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