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pacing w:val="0"/>
          <w:w w:val="100"/>
          <w:sz w:val="44"/>
          <w:szCs w:val="44"/>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仿宋"/>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pacing w:beforeAutospacing="0" w:line="540" w:lineRule="exact"/>
        <w:jc w:val="center"/>
        <w:textAlignment w:val="auto"/>
        <w:rPr>
          <w:rFonts w:hint="eastAsia" w:ascii="Times New Roman" w:hAnsi="Times New Roman" w:eastAsia="方正小标宋简体" w:cs="方正小标宋简体"/>
          <w:color w:val="auto"/>
          <w:spacing w:val="0"/>
          <w:w w:val="100"/>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pacing w:beforeAutospacing="0" w:line="540" w:lineRule="exact"/>
        <w:jc w:val="center"/>
        <w:textAlignment w:val="auto"/>
        <w:rPr>
          <w:rFonts w:hint="eastAsia" w:ascii="Times New Roman" w:hAnsi="Times New Roman" w:eastAsia="方正小标宋_GBK" w:cs="方正小标宋_GBK"/>
          <w:color w:val="auto"/>
          <w:spacing w:val="0"/>
          <w:w w:val="100"/>
          <w:sz w:val="44"/>
          <w:szCs w:val="44"/>
          <w:lang w:eastAsia="zh-CN"/>
        </w:rPr>
      </w:pPr>
      <w:r>
        <w:rPr>
          <w:rFonts w:hint="eastAsia" w:ascii="Times New Roman" w:hAnsi="Times New Roman" w:eastAsia="方正小标宋简体" w:cs="方正小标宋简体"/>
          <w:color w:val="auto"/>
          <w:spacing w:val="0"/>
          <w:w w:val="100"/>
          <w:sz w:val="44"/>
          <w:szCs w:val="44"/>
          <w:lang w:eastAsia="zh-CN"/>
        </w:rPr>
        <w:t>常德</w:t>
      </w:r>
      <w:r>
        <w:rPr>
          <w:rFonts w:hint="eastAsia" w:ascii="Times New Roman" w:hAnsi="Times New Roman" w:eastAsia="方正小标宋简体" w:cs="方正小标宋简体"/>
          <w:color w:val="auto"/>
          <w:spacing w:val="0"/>
          <w:w w:val="100"/>
          <w:sz w:val="44"/>
          <w:szCs w:val="44"/>
        </w:rPr>
        <w:t>市</w:t>
      </w:r>
      <w:r>
        <w:rPr>
          <w:rFonts w:hint="eastAsia" w:ascii="Times New Roman" w:hAnsi="Times New Roman" w:eastAsia="方正小标宋简体" w:cs="方正小标宋简体"/>
          <w:color w:val="auto"/>
          <w:spacing w:val="0"/>
          <w:w w:val="100"/>
          <w:sz w:val="44"/>
          <w:szCs w:val="44"/>
          <w:lang w:eastAsia="zh-CN"/>
        </w:rPr>
        <w:t>科技特派员</w:t>
      </w:r>
      <w:r>
        <w:rPr>
          <w:rFonts w:hint="eastAsia" w:ascii="Times New Roman" w:hAnsi="Times New Roman" w:eastAsia="方正小标宋简体" w:cs="方正小标宋简体"/>
          <w:color w:val="auto"/>
          <w:spacing w:val="0"/>
          <w:w w:val="100"/>
          <w:sz w:val="44"/>
          <w:szCs w:val="44"/>
        </w:rPr>
        <w:t>管理</w:t>
      </w:r>
      <w:r>
        <w:rPr>
          <w:rFonts w:hint="eastAsia" w:ascii="Times New Roman" w:hAnsi="Times New Roman" w:eastAsia="方正小标宋简体" w:cs="方正小标宋简体"/>
          <w:color w:val="auto"/>
          <w:spacing w:val="0"/>
          <w:w w:val="100"/>
          <w:sz w:val="44"/>
          <w:szCs w:val="44"/>
          <w:lang w:eastAsia="zh-CN"/>
        </w:rPr>
        <w:t>实施细则（试行）</w:t>
      </w:r>
    </w:p>
    <w:p>
      <w:pPr>
        <w:keepNext w:val="0"/>
        <w:keepLines w:val="0"/>
        <w:pageBreakBefore w:val="0"/>
        <w:widowControl w:val="0"/>
        <w:kinsoku/>
        <w:wordWrap/>
        <w:overflowPunct/>
        <w:topLinePunct w:val="0"/>
        <w:autoSpaceDE/>
        <w:autoSpaceDN/>
        <w:bidi w:val="0"/>
        <w:adjustRightInd/>
        <w:spacing w:beforeAutospacing="0" w:line="540" w:lineRule="exact"/>
        <w:jc w:val="center"/>
        <w:textAlignment w:val="auto"/>
        <w:rPr>
          <w:rFonts w:hint="eastAsia" w:ascii="Times New Roman" w:hAnsi="Times New Roman" w:eastAsia="楷体" w:cs="楷体"/>
          <w:color w:val="auto"/>
          <w:spacing w:val="0"/>
          <w:w w:val="100"/>
          <w:sz w:val="32"/>
          <w:szCs w:val="32"/>
          <w:lang w:eastAsia="zh-CN"/>
        </w:rPr>
      </w:pPr>
      <w:r>
        <w:rPr>
          <w:rFonts w:hint="eastAsia" w:ascii="Times New Roman" w:hAnsi="Times New Roman" w:eastAsia="楷体" w:cs="楷体"/>
          <w:color w:val="auto"/>
          <w:spacing w:val="0"/>
          <w:w w:val="100"/>
          <w:sz w:val="32"/>
          <w:szCs w:val="32"/>
          <w:lang w:eastAsia="zh-CN"/>
        </w:rPr>
        <w:t>（征求意见稿）</w:t>
      </w:r>
    </w:p>
    <w:p>
      <w:pPr>
        <w:keepNext w:val="0"/>
        <w:keepLines w:val="0"/>
        <w:pageBreakBefore w:val="0"/>
        <w:widowControl w:val="0"/>
        <w:kinsoku/>
        <w:wordWrap/>
        <w:overflowPunct/>
        <w:topLinePunct w:val="0"/>
        <w:autoSpaceDE/>
        <w:autoSpaceDN/>
        <w:bidi w:val="0"/>
        <w:adjustRightInd/>
        <w:spacing w:beforeAutospacing="0" w:line="540" w:lineRule="exact"/>
        <w:jc w:val="center"/>
        <w:textAlignment w:val="auto"/>
        <w:rPr>
          <w:rFonts w:ascii="Times New Roman" w:hAnsi="Times New Roman" w:eastAsia="方正大标宋简体"/>
          <w:color w:val="auto"/>
          <w:spacing w:val="0"/>
          <w:w w:val="100"/>
          <w:sz w:val="44"/>
          <w:szCs w:val="44"/>
        </w:rPr>
      </w:pPr>
    </w:p>
    <w:p>
      <w:pPr>
        <w:keepNext w:val="0"/>
        <w:keepLines w:val="0"/>
        <w:pageBreakBefore w:val="0"/>
        <w:widowControl w:val="0"/>
        <w:kinsoku/>
        <w:wordWrap/>
        <w:overflowPunct/>
        <w:topLinePunct w:val="0"/>
        <w:autoSpaceDE/>
        <w:autoSpaceDN/>
        <w:bidi w:val="0"/>
        <w:adjustRightInd/>
        <w:spacing w:beforeAutospacing="0" w:line="540" w:lineRule="exact"/>
        <w:jc w:val="center"/>
        <w:textAlignment w:val="auto"/>
        <w:rPr>
          <w:rFonts w:ascii="Times New Roman" w:hAnsi="Times New Roman" w:eastAsia="方正大黑简体"/>
          <w:color w:val="auto"/>
          <w:spacing w:val="0"/>
          <w:w w:val="100"/>
          <w:kern w:val="0"/>
          <w:sz w:val="30"/>
          <w:szCs w:val="30"/>
        </w:rPr>
      </w:pPr>
      <w:r>
        <w:rPr>
          <w:rFonts w:ascii="Times New Roman" w:hAnsi="Times New Roman" w:eastAsia="方正大黑简体"/>
          <w:color w:val="auto"/>
          <w:spacing w:val="0"/>
          <w:w w:val="100"/>
          <w:kern w:val="0"/>
          <w:sz w:val="30"/>
          <w:szCs w:val="30"/>
        </w:rPr>
        <w:t>第一章</w:t>
      </w:r>
      <w:r>
        <w:rPr>
          <w:rFonts w:hint="eastAsia" w:ascii="Times New Roman" w:hAnsi="Times New Roman" w:eastAsia="方正大黑简体"/>
          <w:color w:val="auto"/>
          <w:spacing w:val="0"/>
          <w:w w:val="100"/>
          <w:kern w:val="0"/>
          <w:sz w:val="30"/>
          <w:szCs w:val="30"/>
        </w:rPr>
        <w:t xml:space="preserve">  </w:t>
      </w:r>
      <w:r>
        <w:rPr>
          <w:rFonts w:ascii="Times New Roman" w:hAnsi="Times New Roman" w:eastAsia="方正大黑简体"/>
          <w:color w:val="auto"/>
          <w:spacing w:val="0"/>
          <w:w w:val="100"/>
          <w:kern w:val="0"/>
          <w:sz w:val="30"/>
          <w:szCs w:val="30"/>
        </w:rPr>
        <w:t>总则</w:t>
      </w:r>
    </w:p>
    <w:p>
      <w:pPr>
        <w:keepNext w:val="0"/>
        <w:keepLines w:val="0"/>
        <w:pageBreakBefore w:val="0"/>
        <w:widowControl w:val="0"/>
        <w:kinsoku/>
        <w:wordWrap/>
        <w:overflowPunct/>
        <w:topLinePunct w:val="0"/>
        <w:autoSpaceDE/>
        <w:autoSpaceDN/>
        <w:bidi w:val="0"/>
        <w:adjustRightInd/>
        <w:snapToGrid w:val="0"/>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rPr>
      </w:pPr>
      <w:r>
        <w:rPr>
          <w:rFonts w:hint="eastAsia" w:ascii="Times New Roman" w:hAnsi="Times New Roman" w:eastAsia="仿宋" w:cs="仿宋"/>
          <w:color w:val="auto"/>
          <w:spacing w:val="0"/>
          <w:w w:val="100"/>
          <w:kern w:val="0"/>
          <w:sz w:val="32"/>
          <w:szCs w:val="32"/>
        </w:rPr>
        <w:t>第一条  为深入贯彻落实习近平总书记关于科技特派员工作的重要指示精神和考察湖南重要讲话重要指示批示精神，</w:t>
      </w:r>
      <w:r>
        <w:rPr>
          <w:rFonts w:hint="eastAsia" w:ascii="Times New Roman" w:hAnsi="Times New Roman" w:eastAsia="仿宋" w:cs="仿宋"/>
          <w:color w:val="auto"/>
          <w:spacing w:val="0"/>
          <w:w w:val="100"/>
          <w:kern w:val="0"/>
          <w:sz w:val="32"/>
          <w:szCs w:val="32"/>
          <w:lang w:eastAsia="zh-CN"/>
        </w:rPr>
        <w:t>进一步</w:t>
      </w:r>
      <w:r>
        <w:rPr>
          <w:rFonts w:hint="eastAsia" w:ascii="Times New Roman" w:hAnsi="Times New Roman" w:eastAsia="仿宋" w:cs="仿宋"/>
          <w:color w:val="auto"/>
          <w:spacing w:val="0"/>
          <w:w w:val="100"/>
          <w:kern w:val="0"/>
          <w:sz w:val="32"/>
          <w:szCs w:val="32"/>
        </w:rPr>
        <w:t>加强和规范</w:t>
      </w:r>
      <w:r>
        <w:rPr>
          <w:rFonts w:hint="eastAsia" w:ascii="Times New Roman" w:hAnsi="Times New Roman" w:eastAsia="仿宋" w:cs="仿宋"/>
          <w:color w:val="auto"/>
          <w:spacing w:val="0"/>
          <w:w w:val="100"/>
          <w:kern w:val="0"/>
          <w:sz w:val="32"/>
          <w:szCs w:val="32"/>
          <w:lang w:eastAsia="zh-CN"/>
        </w:rPr>
        <w:t>科技特派员</w:t>
      </w:r>
      <w:r>
        <w:rPr>
          <w:rFonts w:hint="eastAsia" w:ascii="Times New Roman" w:hAnsi="Times New Roman" w:eastAsia="仿宋" w:cs="仿宋"/>
          <w:color w:val="auto"/>
          <w:spacing w:val="0"/>
          <w:w w:val="100"/>
          <w:kern w:val="0"/>
          <w:sz w:val="32"/>
          <w:szCs w:val="32"/>
        </w:rPr>
        <w:t>管理服务工作，</w:t>
      </w:r>
      <w:r>
        <w:rPr>
          <w:rFonts w:hint="eastAsia" w:ascii="Times New Roman" w:hAnsi="Times New Roman" w:eastAsia="仿宋" w:cs="仿宋"/>
          <w:color w:val="auto"/>
          <w:spacing w:val="0"/>
          <w:w w:val="100"/>
          <w:kern w:val="0"/>
          <w:sz w:val="32"/>
          <w:szCs w:val="32"/>
          <w:lang w:eastAsia="zh-CN"/>
        </w:rPr>
        <w:t>鼓励和引导科技人才服务乡村振兴，</w:t>
      </w:r>
      <w:r>
        <w:rPr>
          <w:rFonts w:hint="eastAsia" w:ascii="Times New Roman" w:hAnsi="Times New Roman" w:eastAsia="仿宋" w:cs="仿宋"/>
          <w:color w:val="auto"/>
          <w:spacing w:val="0"/>
          <w:w w:val="100"/>
          <w:kern w:val="0"/>
          <w:sz w:val="32"/>
          <w:szCs w:val="32"/>
        </w:rPr>
        <w:t>根据</w:t>
      </w:r>
      <w:r>
        <w:rPr>
          <w:rFonts w:hint="eastAsia" w:ascii="Times New Roman" w:hAnsi="Times New Roman" w:eastAsia="仿宋" w:cs="仿宋"/>
          <w:color w:val="auto"/>
          <w:spacing w:val="0"/>
          <w:w w:val="100"/>
          <w:kern w:val="0"/>
          <w:sz w:val="32"/>
          <w:szCs w:val="32"/>
          <w:lang w:eastAsia="zh-CN"/>
        </w:rPr>
        <w:t>中共湖南省委组织部</w:t>
      </w:r>
      <w:r>
        <w:rPr>
          <w:rFonts w:hint="eastAsia" w:ascii="Times New Roman" w:hAnsi="Times New Roman" w:eastAsia="仿宋" w:cs="仿宋"/>
          <w:color w:val="auto"/>
          <w:spacing w:val="0"/>
          <w:w w:val="100"/>
          <w:kern w:val="0"/>
          <w:sz w:val="32"/>
          <w:szCs w:val="32"/>
          <w:lang w:val="en-US" w:eastAsia="zh-CN"/>
        </w:rPr>
        <w:t xml:space="preserve"> 湖南省科学技术厅</w:t>
      </w:r>
      <w:r>
        <w:rPr>
          <w:rFonts w:hint="eastAsia" w:ascii="Times New Roman" w:hAnsi="Times New Roman" w:eastAsia="仿宋" w:cs="仿宋"/>
          <w:color w:val="auto"/>
          <w:spacing w:val="0"/>
          <w:w w:val="100"/>
          <w:kern w:val="0"/>
          <w:sz w:val="32"/>
          <w:szCs w:val="32"/>
          <w:lang w:eastAsia="zh-CN"/>
        </w:rPr>
        <w:t>《关于进一步完善巩固坚持科技特派员制度的若干措施》精神，</w:t>
      </w:r>
      <w:r>
        <w:rPr>
          <w:rFonts w:hint="eastAsia" w:ascii="Times New Roman" w:hAnsi="Times New Roman" w:eastAsia="仿宋" w:cs="仿宋"/>
          <w:color w:val="auto"/>
          <w:spacing w:val="0"/>
          <w:w w:val="100"/>
          <w:kern w:val="0"/>
          <w:sz w:val="32"/>
          <w:szCs w:val="32"/>
        </w:rPr>
        <w:t>结合我市实际，制定本</w:t>
      </w:r>
      <w:r>
        <w:rPr>
          <w:rFonts w:hint="eastAsia" w:ascii="Times New Roman" w:hAnsi="Times New Roman" w:eastAsia="仿宋" w:cs="仿宋"/>
          <w:color w:val="auto"/>
          <w:spacing w:val="0"/>
          <w:w w:val="100"/>
          <w:kern w:val="0"/>
          <w:sz w:val="32"/>
          <w:szCs w:val="32"/>
          <w:lang w:eastAsia="zh-CN"/>
        </w:rPr>
        <w:t>实施细则</w:t>
      </w:r>
      <w:r>
        <w:rPr>
          <w:rFonts w:hint="eastAsia" w:ascii="Times New Roman" w:hAnsi="Times New Roman" w:eastAsia="仿宋" w:cs="仿宋"/>
          <w:color w:val="auto"/>
          <w:spacing w:val="0"/>
          <w:w w:val="100"/>
          <w:kern w:val="0"/>
          <w:sz w:val="32"/>
          <w:szCs w:val="32"/>
        </w:rPr>
        <w:t>。</w:t>
      </w:r>
    </w:p>
    <w:p>
      <w:pPr>
        <w:keepNext w:val="0"/>
        <w:keepLines w:val="0"/>
        <w:pageBreakBefore w:val="0"/>
        <w:widowControl w:val="0"/>
        <w:kinsoku/>
        <w:wordWrap/>
        <w:overflowPunct/>
        <w:topLinePunct w:val="0"/>
        <w:autoSpaceDE/>
        <w:autoSpaceDN/>
        <w:bidi w:val="0"/>
        <w:adjustRightInd/>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rPr>
      </w:pPr>
      <w:r>
        <w:rPr>
          <w:rFonts w:hint="eastAsia" w:ascii="Times New Roman" w:hAnsi="Times New Roman" w:eastAsia="仿宋" w:cs="仿宋"/>
          <w:color w:val="auto"/>
          <w:spacing w:val="0"/>
          <w:w w:val="100"/>
          <w:kern w:val="0"/>
          <w:sz w:val="32"/>
          <w:szCs w:val="32"/>
        </w:rPr>
        <w:t xml:space="preserve">第二条  </w:t>
      </w:r>
      <w:r>
        <w:rPr>
          <w:rFonts w:hint="eastAsia" w:ascii="Times New Roman" w:hAnsi="Times New Roman" w:eastAsia="仿宋" w:cs="仿宋"/>
          <w:color w:val="auto"/>
          <w:spacing w:val="0"/>
          <w:w w:val="100"/>
          <w:kern w:val="0"/>
          <w:sz w:val="32"/>
          <w:szCs w:val="32"/>
          <w:lang w:eastAsia="zh-CN"/>
        </w:rPr>
        <w:t>本细则所称的科技特派员，是指经常德市委人才工作领导小组办公室（以下简称市委人才办）、常德市科学技术局（以下简称市科技局）按程序选派到基层服务的专业技术人员、农村实用人才、致富能手。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40" w:lineRule="exact"/>
        <w:ind w:left="0" w:right="0"/>
        <w:jc w:val="center"/>
        <w:textAlignment w:val="auto"/>
        <w:rPr>
          <w:rFonts w:ascii="Times New Roman" w:hAnsi="Times New Roman"/>
          <w:spacing w:val="0"/>
          <w:w w:val="100"/>
          <w:sz w:val="36"/>
          <w:szCs w:val="36"/>
        </w:rPr>
      </w:pPr>
      <w:r>
        <w:rPr>
          <w:rFonts w:hint="eastAsia" w:ascii="Times New Roman" w:hAnsi="Times New Roman" w:eastAsia="宋体" w:cs="宋体"/>
          <w:i w:val="0"/>
          <w:caps w:val="0"/>
          <w:color w:val="555555"/>
          <w:spacing w:val="0"/>
          <w:w w:val="100"/>
          <w:sz w:val="28"/>
          <w:szCs w:val="28"/>
        </w:rPr>
        <w:t>　</w:t>
      </w:r>
      <w:r>
        <w:rPr>
          <w:rFonts w:hint="eastAsia" w:ascii="Times New Roman" w:hAnsi="Times New Roman" w:eastAsia="黑体" w:cs="黑体"/>
          <w:b w:val="0"/>
          <w:bCs/>
          <w:i w:val="0"/>
          <w:caps w:val="0"/>
          <w:color w:val="auto"/>
          <w:spacing w:val="0"/>
          <w:w w:val="100"/>
          <w:sz w:val="28"/>
          <w:szCs w:val="28"/>
        </w:rPr>
        <w:t>第二章　管理机构与职责</w:t>
      </w:r>
    </w:p>
    <w:p>
      <w:pPr>
        <w:keepNext w:val="0"/>
        <w:keepLines w:val="0"/>
        <w:pageBreakBefore w:val="0"/>
        <w:widowControl w:val="0"/>
        <w:kinsoku/>
        <w:wordWrap/>
        <w:overflowPunct/>
        <w:topLinePunct w:val="0"/>
        <w:autoSpaceDE/>
        <w:autoSpaceDN/>
        <w:bidi w:val="0"/>
        <w:adjustRightInd/>
        <w:snapToGrid w:val="0"/>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lang w:eastAsia="zh-CN"/>
        </w:rPr>
      </w:pPr>
      <w:r>
        <w:rPr>
          <w:rFonts w:hint="eastAsia" w:ascii="Times New Roman" w:hAnsi="Times New Roman" w:eastAsia="仿宋" w:cs="仿宋"/>
          <w:color w:val="auto"/>
          <w:spacing w:val="0"/>
          <w:w w:val="100"/>
          <w:kern w:val="0"/>
          <w:sz w:val="32"/>
          <w:szCs w:val="32"/>
          <w:lang w:eastAsia="zh-CN"/>
        </w:rPr>
        <w:t>第三条</w:t>
      </w:r>
      <w:r>
        <w:rPr>
          <w:rFonts w:hint="eastAsia" w:ascii="Times New Roman" w:hAnsi="Times New Roman" w:eastAsia="仿宋" w:cs="仿宋"/>
          <w:color w:val="auto"/>
          <w:spacing w:val="0"/>
          <w:w w:val="100"/>
          <w:kern w:val="0"/>
          <w:sz w:val="32"/>
          <w:szCs w:val="32"/>
          <w:lang w:val="en-US" w:eastAsia="zh-CN"/>
        </w:rPr>
        <w:t xml:space="preserve">  </w:t>
      </w:r>
      <w:r>
        <w:rPr>
          <w:rFonts w:hint="eastAsia" w:ascii="Times New Roman" w:hAnsi="Times New Roman" w:eastAsia="仿宋" w:cs="仿宋"/>
          <w:color w:val="auto"/>
          <w:spacing w:val="0"/>
          <w:w w:val="100"/>
          <w:kern w:val="0"/>
          <w:sz w:val="32"/>
          <w:szCs w:val="32"/>
          <w:lang w:eastAsia="zh-CN"/>
        </w:rPr>
        <w:t>市委人才办、市科技局负责全市科技特派员工作政策制定、综合协调、组织指导、日常管理、监督检查、考核评价、宣传推介等工作。</w:t>
      </w:r>
    </w:p>
    <w:p>
      <w:pPr>
        <w:keepNext w:val="0"/>
        <w:keepLines w:val="0"/>
        <w:pageBreakBefore w:val="0"/>
        <w:widowControl w:val="0"/>
        <w:kinsoku/>
        <w:wordWrap/>
        <w:overflowPunct/>
        <w:topLinePunct w:val="0"/>
        <w:autoSpaceDE/>
        <w:autoSpaceDN/>
        <w:bidi w:val="0"/>
        <w:adjustRightInd/>
        <w:snapToGrid w:val="0"/>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lang w:eastAsia="zh-CN"/>
        </w:rPr>
      </w:pPr>
      <w:r>
        <w:rPr>
          <w:rFonts w:hint="eastAsia" w:ascii="Times New Roman" w:hAnsi="Times New Roman" w:eastAsia="仿宋" w:cs="仿宋"/>
          <w:color w:val="auto"/>
          <w:spacing w:val="0"/>
          <w:w w:val="100"/>
          <w:kern w:val="0"/>
          <w:sz w:val="32"/>
          <w:szCs w:val="32"/>
          <w:lang w:eastAsia="zh-CN"/>
        </w:rPr>
        <w:t>第四条</w:t>
      </w:r>
      <w:r>
        <w:rPr>
          <w:rFonts w:hint="eastAsia" w:ascii="Times New Roman" w:hAnsi="Times New Roman" w:eastAsia="仿宋" w:cs="仿宋"/>
          <w:color w:val="auto"/>
          <w:spacing w:val="0"/>
          <w:w w:val="100"/>
          <w:kern w:val="0"/>
          <w:sz w:val="32"/>
          <w:szCs w:val="32"/>
          <w:lang w:val="en-US" w:eastAsia="zh-CN"/>
        </w:rPr>
        <w:t xml:space="preserve">  </w:t>
      </w:r>
      <w:r>
        <w:rPr>
          <w:rFonts w:hint="eastAsia" w:ascii="Times New Roman" w:hAnsi="Times New Roman" w:eastAsia="仿宋" w:cs="仿宋"/>
          <w:color w:val="auto"/>
          <w:spacing w:val="0"/>
          <w:w w:val="100"/>
          <w:kern w:val="0"/>
          <w:sz w:val="32"/>
          <w:szCs w:val="32"/>
          <w:lang w:eastAsia="zh-CN"/>
        </w:rPr>
        <w:t>各县市区委人才办、县市区科技管理部门负责所辖区域内科技特派员（含省级科技特派员、“三区”科技人才）日常管理、工作协调、监督考核、服务保障等工作。</w:t>
      </w:r>
    </w:p>
    <w:p>
      <w:pPr>
        <w:keepNext w:val="0"/>
        <w:keepLines w:val="0"/>
        <w:pageBreakBefore w:val="0"/>
        <w:widowControl w:val="0"/>
        <w:kinsoku/>
        <w:wordWrap/>
        <w:overflowPunct/>
        <w:topLinePunct w:val="0"/>
        <w:autoSpaceDE/>
        <w:autoSpaceDN/>
        <w:bidi w:val="0"/>
        <w:adjustRightInd/>
        <w:snapToGrid w:val="0"/>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lang w:eastAsia="zh-CN"/>
        </w:rPr>
      </w:pPr>
      <w:r>
        <w:rPr>
          <w:rFonts w:hint="eastAsia" w:ascii="Times New Roman" w:hAnsi="Times New Roman" w:eastAsia="仿宋" w:cs="仿宋"/>
          <w:color w:val="auto"/>
          <w:spacing w:val="0"/>
          <w:w w:val="100"/>
          <w:kern w:val="0"/>
          <w:sz w:val="32"/>
          <w:szCs w:val="32"/>
          <w:lang w:eastAsia="zh-CN"/>
        </w:rPr>
        <w:t>第五条　派出单位和派驻单位要为科技特派员开展工作创造良好的条件，切实维护科技特派员的合法权益。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40" w:lineRule="exact"/>
        <w:ind w:left="0" w:right="0"/>
        <w:jc w:val="center"/>
        <w:textAlignment w:val="auto"/>
        <w:rPr>
          <w:rFonts w:hint="eastAsia" w:ascii="Times New Roman" w:hAnsi="Times New Roman" w:eastAsia="方正大黑简体"/>
          <w:color w:val="auto"/>
          <w:spacing w:val="0"/>
          <w:w w:val="100"/>
          <w:kern w:val="0"/>
          <w:sz w:val="32"/>
          <w:szCs w:val="32"/>
        </w:rPr>
      </w:pPr>
      <w:r>
        <w:rPr>
          <w:rFonts w:hint="eastAsia" w:ascii="Times New Roman" w:hAnsi="Times New Roman" w:eastAsia="宋体" w:cs="宋体"/>
          <w:i w:val="0"/>
          <w:caps w:val="0"/>
          <w:color w:val="555555"/>
          <w:spacing w:val="0"/>
          <w:w w:val="100"/>
          <w:sz w:val="28"/>
          <w:szCs w:val="28"/>
        </w:rPr>
        <w:t>　</w:t>
      </w:r>
      <w:r>
        <w:rPr>
          <w:rFonts w:ascii="Times New Roman" w:hAnsi="Times New Roman" w:eastAsia="方正大黑简体"/>
          <w:color w:val="auto"/>
          <w:spacing w:val="0"/>
          <w:w w:val="100"/>
          <w:kern w:val="0"/>
          <w:sz w:val="32"/>
          <w:szCs w:val="32"/>
        </w:rPr>
        <w:t>第</w:t>
      </w:r>
      <w:r>
        <w:rPr>
          <w:rFonts w:hint="eastAsia" w:ascii="Times New Roman" w:hAnsi="Times New Roman" w:eastAsia="方正大黑简体"/>
          <w:color w:val="auto"/>
          <w:spacing w:val="0"/>
          <w:w w:val="100"/>
          <w:kern w:val="0"/>
          <w:sz w:val="32"/>
          <w:szCs w:val="32"/>
          <w:lang w:eastAsia="zh-CN"/>
        </w:rPr>
        <w:t>三</w:t>
      </w:r>
      <w:r>
        <w:rPr>
          <w:rFonts w:ascii="Times New Roman" w:hAnsi="Times New Roman" w:eastAsia="方正大黑简体"/>
          <w:color w:val="auto"/>
          <w:spacing w:val="0"/>
          <w:w w:val="100"/>
          <w:kern w:val="0"/>
          <w:sz w:val="32"/>
          <w:szCs w:val="32"/>
        </w:rPr>
        <w:t>章</w:t>
      </w:r>
      <w:r>
        <w:rPr>
          <w:rFonts w:hint="eastAsia" w:ascii="Times New Roman" w:hAnsi="Times New Roman" w:eastAsia="方正大黑简体"/>
          <w:color w:val="auto"/>
          <w:spacing w:val="0"/>
          <w:w w:val="100"/>
          <w:kern w:val="0"/>
          <w:sz w:val="32"/>
          <w:szCs w:val="32"/>
        </w:rPr>
        <w:t xml:space="preserve">  </w:t>
      </w:r>
      <w:r>
        <w:rPr>
          <w:rFonts w:ascii="Times New Roman" w:hAnsi="Times New Roman" w:eastAsia="方正大黑简体"/>
          <w:color w:val="auto"/>
          <w:spacing w:val="0"/>
          <w:w w:val="100"/>
          <w:kern w:val="0"/>
          <w:sz w:val="32"/>
          <w:szCs w:val="32"/>
        </w:rPr>
        <w:t>人员选派</w:t>
      </w:r>
    </w:p>
    <w:p>
      <w:pPr>
        <w:keepNext w:val="0"/>
        <w:keepLines w:val="0"/>
        <w:pageBreakBefore w:val="0"/>
        <w:widowControl w:val="0"/>
        <w:kinsoku/>
        <w:wordWrap/>
        <w:overflowPunct/>
        <w:topLinePunct w:val="0"/>
        <w:autoSpaceDE/>
        <w:autoSpaceDN/>
        <w:bidi w:val="0"/>
        <w:adjustRightInd/>
        <w:snapToGrid w:val="0"/>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rPr>
      </w:pPr>
      <w:r>
        <w:rPr>
          <w:rFonts w:hint="eastAsia" w:ascii="Times New Roman" w:hAnsi="Times New Roman" w:eastAsia="仿宋" w:cs="仿宋"/>
          <w:color w:val="auto"/>
          <w:spacing w:val="0"/>
          <w:w w:val="100"/>
          <w:kern w:val="0"/>
          <w:sz w:val="32"/>
          <w:szCs w:val="32"/>
        </w:rPr>
        <w:t>第</w:t>
      </w:r>
      <w:r>
        <w:rPr>
          <w:rFonts w:hint="eastAsia" w:ascii="Times New Roman" w:hAnsi="Times New Roman" w:eastAsia="仿宋" w:cs="仿宋"/>
          <w:color w:val="auto"/>
          <w:spacing w:val="0"/>
          <w:w w:val="100"/>
          <w:kern w:val="0"/>
          <w:sz w:val="32"/>
          <w:szCs w:val="32"/>
          <w:lang w:eastAsia="zh-CN"/>
        </w:rPr>
        <w:t>六</w:t>
      </w:r>
      <w:r>
        <w:rPr>
          <w:rFonts w:hint="eastAsia" w:ascii="Times New Roman" w:hAnsi="Times New Roman" w:eastAsia="仿宋" w:cs="仿宋"/>
          <w:color w:val="auto"/>
          <w:spacing w:val="0"/>
          <w:w w:val="100"/>
          <w:kern w:val="0"/>
          <w:sz w:val="32"/>
          <w:szCs w:val="32"/>
        </w:rPr>
        <w:t>条  选派原则。坚持由下到上、双向选择、</w:t>
      </w:r>
      <w:r>
        <w:rPr>
          <w:rFonts w:hint="eastAsia" w:ascii="Times New Roman" w:hAnsi="Times New Roman" w:eastAsia="仿宋" w:cs="仿宋"/>
          <w:color w:val="auto"/>
          <w:spacing w:val="0"/>
          <w:w w:val="100"/>
          <w:kern w:val="0"/>
          <w:sz w:val="32"/>
          <w:szCs w:val="32"/>
          <w:lang w:eastAsia="zh-CN"/>
        </w:rPr>
        <w:t>供需对接</w:t>
      </w:r>
      <w:r>
        <w:rPr>
          <w:rFonts w:hint="eastAsia" w:ascii="Times New Roman" w:hAnsi="Times New Roman" w:eastAsia="仿宋" w:cs="仿宋"/>
          <w:color w:val="auto"/>
          <w:spacing w:val="0"/>
          <w:w w:val="100"/>
          <w:kern w:val="0"/>
          <w:sz w:val="32"/>
          <w:szCs w:val="32"/>
        </w:rPr>
        <w:t>原则，将选派工作与基层需求相结合，确保派得出、留得住、干得好。</w:t>
      </w:r>
    </w:p>
    <w:p>
      <w:pPr>
        <w:keepNext w:val="0"/>
        <w:keepLines w:val="0"/>
        <w:pageBreakBefore w:val="0"/>
        <w:widowControl w:val="0"/>
        <w:kinsoku/>
        <w:wordWrap/>
        <w:overflowPunct/>
        <w:topLinePunct w:val="0"/>
        <w:autoSpaceDE/>
        <w:autoSpaceDN/>
        <w:bidi w:val="0"/>
        <w:adjustRightInd/>
        <w:snapToGrid w:val="0"/>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rPr>
      </w:pPr>
      <w:r>
        <w:rPr>
          <w:rFonts w:hint="eastAsia" w:ascii="Times New Roman" w:hAnsi="Times New Roman" w:eastAsia="仿宋" w:cs="仿宋"/>
          <w:color w:val="auto"/>
          <w:spacing w:val="0"/>
          <w:w w:val="100"/>
          <w:kern w:val="0"/>
          <w:sz w:val="32"/>
          <w:szCs w:val="32"/>
        </w:rPr>
        <w:t>第</w:t>
      </w:r>
      <w:r>
        <w:rPr>
          <w:rFonts w:hint="eastAsia" w:ascii="Times New Roman" w:hAnsi="Times New Roman" w:eastAsia="仿宋" w:cs="仿宋"/>
          <w:color w:val="auto"/>
          <w:spacing w:val="0"/>
          <w:w w:val="100"/>
          <w:kern w:val="0"/>
          <w:sz w:val="32"/>
          <w:szCs w:val="32"/>
          <w:lang w:eastAsia="zh-CN"/>
        </w:rPr>
        <w:t>七</w:t>
      </w:r>
      <w:r>
        <w:rPr>
          <w:rFonts w:hint="eastAsia" w:ascii="Times New Roman" w:hAnsi="Times New Roman" w:eastAsia="仿宋" w:cs="仿宋"/>
          <w:color w:val="auto"/>
          <w:spacing w:val="0"/>
          <w:w w:val="100"/>
          <w:kern w:val="0"/>
          <w:sz w:val="32"/>
          <w:szCs w:val="32"/>
        </w:rPr>
        <w:t>条  选派条件。科技特派员应具备以下条件：</w:t>
      </w:r>
    </w:p>
    <w:p>
      <w:pPr>
        <w:keepNext w:val="0"/>
        <w:keepLines w:val="0"/>
        <w:pageBreakBefore w:val="0"/>
        <w:widowControl w:val="0"/>
        <w:kinsoku/>
        <w:wordWrap/>
        <w:overflowPunct/>
        <w:topLinePunct w:val="0"/>
        <w:autoSpaceDE/>
        <w:autoSpaceDN/>
        <w:bidi w:val="0"/>
        <w:adjustRightInd/>
        <w:snapToGrid w:val="0"/>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rPr>
      </w:pPr>
      <w:r>
        <w:rPr>
          <w:rFonts w:hint="eastAsia" w:ascii="Times New Roman" w:hAnsi="Times New Roman" w:eastAsia="方正仿宋简体"/>
          <w:color w:val="auto"/>
          <w:spacing w:val="0"/>
          <w:w w:val="100"/>
          <w:kern w:val="0"/>
          <w:sz w:val="32"/>
          <w:szCs w:val="32"/>
          <w:lang w:val="en-US" w:eastAsia="zh-CN"/>
        </w:rPr>
        <w:t>1.</w:t>
      </w:r>
      <w:r>
        <w:rPr>
          <w:rFonts w:hint="eastAsia" w:ascii="Times New Roman" w:hAnsi="Times New Roman" w:eastAsia="仿宋" w:cs="仿宋"/>
          <w:color w:val="auto"/>
          <w:spacing w:val="0"/>
          <w:w w:val="100"/>
          <w:kern w:val="0"/>
          <w:sz w:val="32"/>
          <w:szCs w:val="32"/>
        </w:rPr>
        <w:t>拥护中国共产党的领导，政治立场坚定，遵纪守法，品行端正。</w:t>
      </w:r>
    </w:p>
    <w:p>
      <w:pPr>
        <w:keepNext w:val="0"/>
        <w:keepLines w:val="0"/>
        <w:pageBreakBefore w:val="0"/>
        <w:widowControl w:val="0"/>
        <w:kinsoku/>
        <w:wordWrap/>
        <w:overflowPunct/>
        <w:topLinePunct w:val="0"/>
        <w:autoSpaceDE/>
        <w:autoSpaceDN/>
        <w:bidi w:val="0"/>
        <w:adjustRightInd/>
        <w:snapToGrid w:val="0"/>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rPr>
      </w:pPr>
      <w:r>
        <w:rPr>
          <w:rFonts w:hint="eastAsia" w:ascii="Times New Roman" w:hAnsi="Times New Roman" w:eastAsia="方正仿宋简体"/>
          <w:color w:val="auto"/>
          <w:spacing w:val="0"/>
          <w:w w:val="100"/>
          <w:kern w:val="0"/>
          <w:sz w:val="32"/>
          <w:szCs w:val="32"/>
          <w:lang w:val="en-US" w:eastAsia="zh-CN"/>
        </w:rPr>
        <w:t>2.</w:t>
      </w:r>
      <w:r>
        <w:rPr>
          <w:rFonts w:hint="eastAsia" w:ascii="Times New Roman" w:hAnsi="Times New Roman" w:eastAsia="仿宋" w:cs="仿宋"/>
          <w:color w:val="auto"/>
          <w:spacing w:val="0"/>
          <w:w w:val="100"/>
          <w:kern w:val="0"/>
          <w:sz w:val="32"/>
          <w:szCs w:val="32"/>
          <w:lang w:eastAsia="zh-CN"/>
        </w:rPr>
        <w:t>有较强的</w:t>
      </w:r>
      <w:r>
        <w:rPr>
          <w:rFonts w:hint="eastAsia" w:ascii="Times New Roman" w:hAnsi="Times New Roman" w:eastAsia="仿宋" w:cs="仿宋"/>
          <w:color w:val="auto"/>
          <w:spacing w:val="0"/>
          <w:w w:val="100"/>
          <w:kern w:val="0"/>
          <w:sz w:val="32"/>
          <w:szCs w:val="32"/>
        </w:rPr>
        <w:t>责任感和事业心，</w:t>
      </w:r>
      <w:r>
        <w:rPr>
          <w:rFonts w:hint="eastAsia" w:ascii="Times New Roman" w:hAnsi="Times New Roman" w:eastAsia="仿宋" w:cs="仿宋"/>
          <w:color w:val="auto"/>
          <w:spacing w:val="0"/>
          <w:w w:val="100"/>
          <w:kern w:val="0"/>
          <w:sz w:val="32"/>
          <w:szCs w:val="32"/>
          <w:lang w:eastAsia="zh-CN"/>
        </w:rPr>
        <w:t>自愿到农村第一线从事科技服务和创新创业。</w:t>
      </w:r>
    </w:p>
    <w:p>
      <w:pPr>
        <w:keepNext w:val="0"/>
        <w:keepLines w:val="0"/>
        <w:pageBreakBefore w:val="0"/>
        <w:widowControl w:val="0"/>
        <w:kinsoku/>
        <w:wordWrap/>
        <w:overflowPunct/>
        <w:topLinePunct w:val="0"/>
        <w:autoSpaceDE/>
        <w:autoSpaceDN/>
        <w:bidi w:val="0"/>
        <w:adjustRightInd/>
        <w:snapToGrid w:val="0"/>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rPr>
      </w:pPr>
      <w:r>
        <w:rPr>
          <w:rFonts w:hint="eastAsia" w:ascii="Times New Roman" w:hAnsi="Times New Roman" w:eastAsia="方正仿宋简体"/>
          <w:color w:val="auto"/>
          <w:spacing w:val="0"/>
          <w:w w:val="100"/>
          <w:kern w:val="0"/>
          <w:sz w:val="32"/>
          <w:szCs w:val="32"/>
          <w:lang w:val="en-US" w:eastAsia="zh-CN"/>
        </w:rPr>
        <w:t>3.</w:t>
      </w:r>
      <w:r>
        <w:rPr>
          <w:rFonts w:hint="eastAsia" w:ascii="Times New Roman" w:hAnsi="Times New Roman" w:eastAsia="仿宋" w:cs="仿宋"/>
          <w:color w:val="auto"/>
          <w:spacing w:val="0"/>
          <w:w w:val="100"/>
          <w:kern w:val="0"/>
          <w:sz w:val="32"/>
          <w:szCs w:val="32"/>
        </w:rPr>
        <w:t>具有良好的专业素质和</w:t>
      </w:r>
      <w:r>
        <w:rPr>
          <w:rFonts w:hint="eastAsia" w:ascii="Times New Roman" w:hAnsi="Times New Roman" w:eastAsia="仿宋" w:cs="仿宋"/>
          <w:color w:val="auto"/>
          <w:spacing w:val="0"/>
          <w:w w:val="100"/>
          <w:kern w:val="0"/>
          <w:sz w:val="32"/>
          <w:szCs w:val="32"/>
          <w:lang w:eastAsia="zh-CN"/>
        </w:rPr>
        <w:t>技术特长，并有</w:t>
      </w:r>
      <w:r>
        <w:rPr>
          <w:rFonts w:hint="eastAsia" w:ascii="Times New Roman" w:hAnsi="Times New Roman" w:eastAsia="仿宋" w:cs="仿宋"/>
          <w:color w:val="auto"/>
          <w:spacing w:val="0"/>
          <w:w w:val="100"/>
          <w:kern w:val="0"/>
          <w:sz w:val="32"/>
          <w:szCs w:val="32"/>
        </w:rPr>
        <w:t>较强的</w:t>
      </w:r>
      <w:r>
        <w:rPr>
          <w:rFonts w:hint="eastAsia" w:ascii="Times New Roman" w:hAnsi="Times New Roman" w:eastAsia="仿宋" w:cs="仿宋"/>
          <w:color w:val="auto"/>
          <w:spacing w:val="0"/>
          <w:w w:val="100"/>
          <w:kern w:val="0"/>
          <w:sz w:val="32"/>
          <w:szCs w:val="32"/>
          <w:lang w:eastAsia="zh-CN"/>
        </w:rPr>
        <w:t>科技服务实践经验和能力水平，</w:t>
      </w:r>
      <w:r>
        <w:rPr>
          <w:rFonts w:hint="eastAsia" w:ascii="Times New Roman" w:hAnsi="Times New Roman" w:eastAsia="仿宋" w:cs="仿宋"/>
          <w:color w:val="auto"/>
          <w:spacing w:val="0"/>
          <w:w w:val="100"/>
          <w:kern w:val="0"/>
          <w:sz w:val="32"/>
          <w:szCs w:val="32"/>
        </w:rPr>
        <w:t>一般应具有</w:t>
      </w:r>
      <w:r>
        <w:rPr>
          <w:rFonts w:hint="eastAsia" w:ascii="Times New Roman" w:hAnsi="Times New Roman" w:eastAsia="仿宋" w:cs="仿宋"/>
          <w:color w:val="auto"/>
          <w:spacing w:val="0"/>
          <w:w w:val="100"/>
          <w:kern w:val="0"/>
          <w:sz w:val="32"/>
          <w:szCs w:val="32"/>
          <w:lang w:eastAsia="zh-CN"/>
        </w:rPr>
        <w:t>中级（含）以上专业技术职称或硕士以上学位，</w:t>
      </w:r>
      <w:r>
        <w:rPr>
          <w:rFonts w:hint="eastAsia" w:ascii="Times New Roman" w:hAnsi="Times New Roman" w:eastAsia="仿宋" w:cs="仿宋"/>
          <w:color w:val="auto"/>
          <w:spacing w:val="0"/>
          <w:w w:val="100"/>
          <w:kern w:val="0"/>
          <w:sz w:val="32"/>
          <w:szCs w:val="32"/>
        </w:rPr>
        <w:t>所学专业与派驻单位的需求相符合。</w:t>
      </w:r>
    </w:p>
    <w:p>
      <w:pPr>
        <w:keepNext w:val="0"/>
        <w:keepLines w:val="0"/>
        <w:pageBreakBefore w:val="0"/>
        <w:widowControl w:val="0"/>
        <w:kinsoku/>
        <w:wordWrap/>
        <w:overflowPunct/>
        <w:topLinePunct w:val="0"/>
        <w:autoSpaceDE/>
        <w:autoSpaceDN/>
        <w:bidi w:val="0"/>
        <w:adjustRightInd/>
        <w:snapToGrid w:val="0"/>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lang w:val="en-US" w:eastAsia="zh-CN"/>
        </w:rPr>
      </w:pPr>
      <w:r>
        <w:rPr>
          <w:rFonts w:hint="eastAsia" w:ascii="Times New Roman" w:hAnsi="Times New Roman" w:eastAsia="方正仿宋简体"/>
          <w:color w:val="auto"/>
          <w:spacing w:val="0"/>
          <w:w w:val="100"/>
          <w:kern w:val="0"/>
          <w:sz w:val="32"/>
          <w:szCs w:val="32"/>
          <w:lang w:val="en-US" w:eastAsia="zh-CN"/>
        </w:rPr>
        <w:t>4.</w:t>
      </w:r>
      <w:r>
        <w:rPr>
          <w:rFonts w:hint="eastAsia" w:ascii="Times New Roman" w:hAnsi="Times New Roman" w:eastAsia="仿宋" w:cs="仿宋"/>
          <w:color w:val="auto"/>
          <w:spacing w:val="0"/>
          <w:w w:val="100"/>
          <w:kern w:val="0"/>
          <w:sz w:val="32"/>
          <w:szCs w:val="32"/>
          <w:lang w:val="en-US" w:eastAsia="zh-CN"/>
        </w:rPr>
        <w:t>担任过省市科技特派员、省“三区”科技人才，或作为项目负责人承担过市级（含）以上科技计划项目的优先选派。</w:t>
      </w:r>
    </w:p>
    <w:p>
      <w:pPr>
        <w:keepNext w:val="0"/>
        <w:keepLines w:val="0"/>
        <w:pageBreakBefore w:val="0"/>
        <w:widowControl w:val="0"/>
        <w:kinsoku/>
        <w:wordWrap/>
        <w:overflowPunct/>
        <w:topLinePunct w:val="0"/>
        <w:autoSpaceDE/>
        <w:autoSpaceDN/>
        <w:bidi w:val="0"/>
        <w:adjustRightInd/>
        <w:snapToGrid w:val="0"/>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lang w:eastAsia="zh-CN"/>
        </w:rPr>
      </w:pPr>
      <w:r>
        <w:rPr>
          <w:rFonts w:hint="eastAsia" w:ascii="Times New Roman" w:hAnsi="Times New Roman" w:eastAsia="方正仿宋简体"/>
          <w:color w:val="auto"/>
          <w:spacing w:val="0"/>
          <w:w w:val="100"/>
          <w:kern w:val="0"/>
          <w:sz w:val="32"/>
          <w:szCs w:val="32"/>
          <w:lang w:val="en-US" w:eastAsia="zh-CN"/>
        </w:rPr>
        <w:t>5.</w:t>
      </w:r>
      <w:r>
        <w:rPr>
          <w:rFonts w:hint="eastAsia" w:ascii="Times New Roman" w:hAnsi="Times New Roman" w:eastAsia="仿宋" w:cs="仿宋"/>
          <w:color w:val="auto"/>
          <w:spacing w:val="0"/>
          <w:w w:val="100"/>
          <w:kern w:val="0"/>
          <w:sz w:val="32"/>
          <w:szCs w:val="32"/>
        </w:rPr>
        <w:t>身体健康，能适应农村工作生活环境，有充沛的时间和精力完成工作任务</w:t>
      </w:r>
      <w:r>
        <w:rPr>
          <w:rFonts w:hint="eastAsia" w:ascii="Times New Roman" w:hAnsi="Times New Roman" w:eastAsia="仿宋" w:cs="仿宋"/>
          <w:color w:val="auto"/>
          <w:spacing w:val="0"/>
          <w:w w:val="100"/>
          <w:kern w:val="0"/>
          <w:sz w:val="32"/>
          <w:szCs w:val="32"/>
          <w:lang w:eastAsia="zh-CN"/>
        </w:rPr>
        <w:t>，</w:t>
      </w:r>
      <w:r>
        <w:rPr>
          <w:rFonts w:hint="eastAsia" w:ascii="Times New Roman" w:hAnsi="Times New Roman" w:eastAsia="仿宋" w:cs="仿宋"/>
          <w:color w:val="auto"/>
          <w:spacing w:val="0"/>
          <w:w w:val="100"/>
          <w:kern w:val="0"/>
          <w:sz w:val="32"/>
          <w:szCs w:val="32"/>
        </w:rPr>
        <w:t>年龄</w:t>
      </w:r>
      <w:r>
        <w:rPr>
          <w:rFonts w:hint="eastAsia" w:ascii="Times New Roman" w:hAnsi="Times New Roman" w:eastAsia="仿宋" w:cs="仿宋"/>
          <w:color w:val="auto"/>
          <w:spacing w:val="0"/>
          <w:w w:val="100"/>
          <w:kern w:val="0"/>
          <w:sz w:val="32"/>
          <w:szCs w:val="32"/>
          <w:lang w:eastAsia="zh-CN"/>
        </w:rPr>
        <w:t>在</w:t>
      </w:r>
      <w:r>
        <w:rPr>
          <w:rFonts w:hint="eastAsia" w:ascii="Times New Roman" w:hAnsi="Times New Roman" w:eastAsia="方正仿宋简体"/>
          <w:color w:val="auto"/>
          <w:spacing w:val="0"/>
          <w:w w:val="100"/>
          <w:kern w:val="0"/>
          <w:sz w:val="32"/>
          <w:szCs w:val="32"/>
          <w:lang w:val="en-US" w:eastAsia="zh-CN"/>
        </w:rPr>
        <w:t>60</w:t>
      </w:r>
      <w:r>
        <w:rPr>
          <w:rFonts w:hint="eastAsia" w:ascii="Times New Roman" w:hAnsi="Times New Roman" w:eastAsia="仿宋" w:cs="仿宋"/>
          <w:color w:val="auto"/>
          <w:spacing w:val="0"/>
          <w:w w:val="100"/>
          <w:kern w:val="0"/>
          <w:sz w:val="32"/>
          <w:szCs w:val="32"/>
        </w:rPr>
        <w:t>周岁</w:t>
      </w:r>
      <w:r>
        <w:rPr>
          <w:rFonts w:hint="eastAsia" w:ascii="Times New Roman" w:hAnsi="Times New Roman" w:eastAsia="仿宋" w:cs="仿宋"/>
          <w:color w:val="auto"/>
          <w:spacing w:val="0"/>
          <w:w w:val="100"/>
          <w:kern w:val="0"/>
          <w:sz w:val="32"/>
          <w:szCs w:val="32"/>
          <w:lang w:eastAsia="zh-CN"/>
        </w:rPr>
        <w:t>以下</w:t>
      </w:r>
      <w:r>
        <w:rPr>
          <w:rFonts w:hint="eastAsia" w:ascii="Times New Roman" w:hAnsi="Times New Roman" w:eastAsia="仿宋" w:cs="仿宋"/>
          <w:color w:val="auto"/>
          <w:spacing w:val="0"/>
          <w:w w:val="100"/>
          <w:kern w:val="0"/>
          <w:sz w:val="32"/>
          <w:szCs w:val="32"/>
        </w:rPr>
        <w:t>。</w:t>
      </w:r>
    </w:p>
    <w:p>
      <w:pPr>
        <w:keepNext w:val="0"/>
        <w:keepLines w:val="0"/>
        <w:pageBreakBefore w:val="0"/>
        <w:widowControl w:val="0"/>
        <w:kinsoku/>
        <w:wordWrap/>
        <w:overflowPunct/>
        <w:topLinePunct w:val="0"/>
        <w:autoSpaceDE/>
        <w:autoSpaceDN/>
        <w:bidi w:val="0"/>
        <w:adjustRightInd/>
        <w:snapToGrid w:val="0"/>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rPr>
      </w:pPr>
      <w:r>
        <w:rPr>
          <w:rFonts w:hint="eastAsia" w:ascii="Times New Roman" w:hAnsi="Times New Roman" w:eastAsia="仿宋" w:cs="仿宋"/>
          <w:color w:val="auto"/>
          <w:spacing w:val="0"/>
          <w:w w:val="100"/>
          <w:kern w:val="0"/>
          <w:sz w:val="32"/>
          <w:szCs w:val="32"/>
        </w:rPr>
        <w:t>第</w:t>
      </w:r>
      <w:r>
        <w:rPr>
          <w:rFonts w:hint="eastAsia" w:ascii="Times New Roman" w:hAnsi="Times New Roman" w:eastAsia="仿宋" w:cs="仿宋"/>
          <w:color w:val="auto"/>
          <w:spacing w:val="0"/>
          <w:w w:val="100"/>
          <w:kern w:val="0"/>
          <w:sz w:val="32"/>
          <w:szCs w:val="32"/>
          <w:lang w:eastAsia="zh-CN"/>
        </w:rPr>
        <w:t>八</w:t>
      </w:r>
      <w:r>
        <w:rPr>
          <w:rFonts w:hint="eastAsia" w:ascii="Times New Roman" w:hAnsi="Times New Roman" w:eastAsia="仿宋" w:cs="仿宋"/>
          <w:color w:val="auto"/>
          <w:spacing w:val="0"/>
          <w:w w:val="100"/>
          <w:kern w:val="0"/>
          <w:sz w:val="32"/>
          <w:szCs w:val="32"/>
        </w:rPr>
        <w:t>条  选派程序。科技特派员按照以下程序进行选派：</w:t>
      </w:r>
    </w:p>
    <w:p>
      <w:pPr>
        <w:keepNext w:val="0"/>
        <w:keepLines w:val="0"/>
        <w:pageBreakBefore w:val="0"/>
        <w:widowControl w:val="0"/>
        <w:kinsoku/>
        <w:wordWrap/>
        <w:overflowPunct/>
        <w:topLinePunct w:val="0"/>
        <w:autoSpaceDE/>
        <w:autoSpaceDN/>
        <w:bidi w:val="0"/>
        <w:adjustRightInd/>
        <w:snapToGrid w:val="0"/>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rPr>
      </w:pPr>
      <w:r>
        <w:rPr>
          <w:rFonts w:hint="eastAsia" w:ascii="Times New Roman" w:hAnsi="Times New Roman" w:eastAsia="方正仿宋简体"/>
          <w:color w:val="auto"/>
          <w:spacing w:val="0"/>
          <w:w w:val="100"/>
          <w:kern w:val="0"/>
          <w:sz w:val="32"/>
          <w:szCs w:val="32"/>
          <w:lang w:val="en-US" w:eastAsia="zh-CN"/>
        </w:rPr>
        <w:t>1.</w:t>
      </w:r>
      <w:r>
        <w:rPr>
          <w:rFonts w:hint="eastAsia" w:ascii="Times New Roman" w:hAnsi="Times New Roman" w:eastAsia="仿宋" w:cs="仿宋"/>
          <w:color w:val="auto"/>
          <w:spacing w:val="0"/>
          <w:w w:val="100"/>
          <w:kern w:val="0"/>
          <w:sz w:val="32"/>
          <w:szCs w:val="32"/>
        </w:rPr>
        <w:t>需求申报。</w:t>
      </w:r>
      <w:r>
        <w:rPr>
          <w:rFonts w:hint="eastAsia" w:ascii="Times New Roman" w:hAnsi="Times New Roman" w:eastAsia="仿宋" w:cs="仿宋"/>
          <w:color w:val="auto"/>
          <w:spacing w:val="0"/>
          <w:w w:val="100"/>
          <w:kern w:val="0"/>
          <w:sz w:val="32"/>
          <w:szCs w:val="32"/>
          <w:lang w:eastAsia="zh-CN"/>
        </w:rPr>
        <w:t>市科技局通过各县市区在全市范围内征集技术、服务需求</w:t>
      </w:r>
      <w:r>
        <w:rPr>
          <w:rFonts w:hint="eastAsia" w:ascii="Times New Roman" w:hAnsi="Times New Roman" w:eastAsia="仿宋" w:cs="仿宋"/>
          <w:color w:val="auto"/>
          <w:spacing w:val="0"/>
          <w:w w:val="100"/>
          <w:kern w:val="0"/>
          <w:sz w:val="32"/>
          <w:szCs w:val="32"/>
        </w:rPr>
        <w:t>，</w:t>
      </w:r>
      <w:r>
        <w:rPr>
          <w:rFonts w:hint="eastAsia" w:ascii="Times New Roman" w:hAnsi="Times New Roman" w:eastAsia="仿宋" w:cs="仿宋"/>
          <w:color w:val="auto"/>
          <w:spacing w:val="0"/>
          <w:w w:val="100"/>
          <w:kern w:val="0"/>
          <w:sz w:val="32"/>
          <w:szCs w:val="32"/>
          <w:lang w:eastAsia="zh-CN"/>
        </w:rPr>
        <w:t>同时，对接有关高校院所和机关事业单位，征集科技特派员派出意愿</w:t>
      </w:r>
      <w:r>
        <w:rPr>
          <w:rFonts w:hint="eastAsia" w:ascii="Times New Roman" w:hAnsi="Times New Roman" w:eastAsia="仿宋" w:cs="仿宋"/>
          <w:color w:val="auto"/>
          <w:spacing w:val="0"/>
          <w:w w:val="100"/>
          <w:kern w:val="0"/>
          <w:sz w:val="32"/>
          <w:szCs w:val="32"/>
        </w:rPr>
        <w:t>。鼓励基层单位</w:t>
      </w:r>
      <w:r>
        <w:rPr>
          <w:rFonts w:hint="eastAsia" w:ascii="Times New Roman" w:hAnsi="Times New Roman" w:eastAsia="仿宋" w:cs="仿宋"/>
          <w:color w:val="auto"/>
          <w:spacing w:val="0"/>
          <w:w w:val="100"/>
          <w:kern w:val="0"/>
          <w:sz w:val="32"/>
          <w:szCs w:val="32"/>
          <w:lang w:eastAsia="zh-CN"/>
        </w:rPr>
        <w:t>和科技人才根据实际需求和专业特长等</w:t>
      </w:r>
      <w:r>
        <w:rPr>
          <w:rFonts w:hint="eastAsia" w:ascii="Times New Roman" w:hAnsi="Times New Roman" w:eastAsia="仿宋" w:cs="仿宋"/>
          <w:color w:val="auto"/>
          <w:spacing w:val="0"/>
          <w:w w:val="100"/>
          <w:kern w:val="0"/>
          <w:sz w:val="32"/>
          <w:szCs w:val="32"/>
        </w:rPr>
        <w:t>自行衔接</w:t>
      </w:r>
      <w:r>
        <w:rPr>
          <w:rFonts w:hint="eastAsia" w:ascii="Times New Roman" w:hAnsi="Times New Roman" w:eastAsia="仿宋" w:cs="仿宋"/>
          <w:color w:val="auto"/>
          <w:spacing w:val="0"/>
          <w:w w:val="100"/>
          <w:kern w:val="0"/>
          <w:sz w:val="32"/>
          <w:szCs w:val="32"/>
          <w:lang w:eastAsia="zh-CN"/>
        </w:rPr>
        <w:t>匹配供需</w:t>
      </w:r>
      <w:r>
        <w:rPr>
          <w:rFonts w:hint="eastAsia" w:ascii="Times New Roman" w:hAnsi="Times New Roman" w:eastAsia="仿宋" w:cs="仿宋"/>
          <w:color w:val="auto"/>
          <w:spacing w:val="0"/>
          <w:w w:val="100"/>
          <w:kern w:val="0"/>
          <w:sz w:val="32"/>
          <w:szCs w:val="32"/>
        </w:rPr>
        <w:t>。</w:t>
      </w:r>
    </w:p>
    <w:p>
      <w:pPr>
        <w:keepNext w:val="0"/>
        <w:keepLines w:val="0"/>
        <w:pageBreakBefore w:val="0"/>
        <w:widowControl w:val="0"/>
        <w:kinsoku/>
        <w:wordWrap/>
        <w:overflowPunct/>
        <w:topLinePunct w:val="0"/>
        <w:autoSpaceDE/>
        <w:autoSpaceDN/>
        <w:bidi w:val="0"/>
        <w:adjustRightInd/>
        <w:snapToGrid w:val="0"/>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rPr>
      </w:pPr>
      <w:r>
        <w:rPr>
          <w:rFonts w:hint="eastAsia" w:ascii="Times New Roman" w:hAnsi="Times New Roman" w:eastAsia="方正仿宋简体"/>
          <w:color w:val="auto"/>
          <w:spacing w:val="0"/>
          <w:w w:val="100"/>
          <w:kern w:val="0"/>
          <w:sz w:val="32"/>
          <w:szCs w:val="32"/>
          <w:lang w:val="en-US" w:eastAsia="zh-CN"/>
        </w:rPr>
        <w:t>2.</w:t>
      </w:r>
      <w:r>
        <w:rPr>
          <w:rFonts w:hint="eastAsia" w:ascii="Times New Roman" w:hAnsi="Times New Roman" w:eastAsia="仿宋" w:cs="仿宋"/>
          <w:color w:val="auto"/>
          <w:spacing w:val="0"/>
          <w:w w:val="100"/>
          <w:kern w:val="0"/>
          <w:sz w:val="32"/>
          <w:szCs w:val="32"/>
        </w:rPr>
        <w:t>组织审核。市科技局根据供需对接情况，拟定科技特派员选派建议名单，报市委人才办研究审定后，由市委人才办印发选派通知。</w:t>
      </w:r>
    </w:p>
    <w:p>
      <w:pPr>
        <w:keepNext w:val="0"/>
        <w:keepLines w:val="0"/>
        <w:pageBreakBefore w:val="0"/>
        <w:widowControl w:val="0"/>
        <w:kinsoku/>
        <w:wordWrap/>
        <w:overflowPunct/>
        <w:topLinePunct w:val="0"/>
        <w:autoSpaceDE/>
        <w:autoSpaceDN/>
        <w:bidi w:val="0"/>
        <w:adjustRightInd/>
        <w:snapToGrid w:val="0"/>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rPr>
      </w:pPr>
      <w:r>
        <w:rPr>
          <w:rFonts w:hint="eastAsia" w:ascii="Times New Roman" w:hAnsi="Times New Roman" w:eastAsia="方正仿宋简体"/>
          <w:color w:val="auto"/>
          <w:spacing w:val="0"/>
          <w:w w:val="100"/>
          <w:kern w:val="0"/>
          <w:sz w:val="32"/>
          <w:szCs w:val="32"/>
          <w:lang w:val="en-US" w:eastAsia="zh-CN"/>
        </w:rPr>
        <w:t>3.</w:t>
      </w:r>
      <w:r>
        <w:rPr>
          <w:rFonts w:hint="eastAsia" w:ascii="Times New Roman" w:hAnsi="Times New Roman" w:eastAsia="仿宋" w:cs="仿宋"/>
          <w:color w:val="auto"/>
          <w:spacing w:val="0"/>
          <w:w w:val="100"/>
          <w:kern w:val="0"/>
          <w:sz w:val="32"/>
          <w:szCs w:val="32"/>
        </w:rPr>
        <w:t>到岗</w:t>
      </w:r>
      <w:r>
        <w:rPr>
          <w:rFonts w:hint="eastAsia" w:ascii="Times New Roman" w:hAnsi="Times New Roman" w:eastAsia="仿宋" w:cs="仿宋"/>
          <w:color w:val="auto"/>
          <w:spacing w:val="0"/>
          <w:w w:val="100"/>
          <w:kern w:val="0"/>
          <w:sz w:val="32"/>
          <w:szCs w:val="32"/>
          <w:lang w:eastAsia="zh-CN"/>
        </w:rPr>
        <w:t>履职</w:t>
      </w:r>
      <w:r>
        <w:rPr>
          <w:rFonts w:hint="eastAsia" w:ascii="Times New Roman" w:hAnsi="Times New Roman" w:eastAsia="仿宋" w:cs="仿宋"/>
          <w:color w:val="auto"/>
          <w:spacing w:val="0"/>
          <w:w w:val="100"/>
          <w:kern w:val="0"/>
          <w:sz w:val="32"/>
          <w:szCs w:val="32"/>
        </w:rPr>
        <w:t>。市委人才办、市科技局</w:t>
      </w:r>
      <w:r>
        <w:rPr>
          <w:rFonts w:hint="eastAsia" w:ascii="Times New Roman" w:hAnsi="Times New Roman" w:eastAsia="仿宋" w:cs="仿宋"/>
          <w:color w:val="auto"/>
          <w:spacing w:val="0"/>
          <w:w w:val="100"/>
          <w:kern w:val="0"/>
          <w:sz w:val="32"/>
          <w:szCs w:val="32"/>
          <w:lang w:eastAsia="zh-CN"/>
        </w:rPr>
        <w:t>召开科技特派员工作会议</w:t>
      </w:r>
      <w:r>
        <w:rPr>
          <w:rFonts w:hint="eastAsia" w:ascii="Times New Roman" w:hAnsi="Times New Roman" w:eastAsia="仿宋" w:cs="仿宋"/>
          <w:color w:val="auto"/>
          <w:spacing w:val="0"/>
          <w:w w:val="100"/>
          <w:kern w:val="0"/>
          <w:sz w:val="32"/>
          <w:szCs w:val="32"/>
        </w:rPr>
        <w:t>，组织科技特派员到岗</w:t>
      </w:r>
      <w:r>
        <w:rPr>
          <w:rFonts w:hint="eastAsia" w:ascii="Times New Roman" w:hAnsi="Times New Roman" w:eastAsia="仿宋" w:cs="仿宋"/>
          <w:color w:val="auto"/>
          <w:spacing w:val="0"/>
          <w:w w:val="100"/>
          <w:kern w:val="0"/>
          <w:sz w:val="32"/>
          <w:szCs w:val="32"/>
          <w:lang w:eastAsia="zh-CN"/>
        </w:rPr>
        <w:t>履职</w:t>
      </w:r>
      <w:r>
        <w:rPr>
          <w:rFonts w:hint="eastAsia" w:ascii="Times New Roman" w:hAnsi="Times New Roman" w:eastAsia="仿宋" w:cs="仿宋"/>
          <w:color w:val="auto"/>
          <w:spacing w:val="0"/>
          <w:w w:val="100"/>
          <w:kern w:val="0"/>
          <w:sz w:val="32"/>
          <w:szCs w:val="32"/>
        </w:rPr>
        <w:t>。</w:t>
      </w:r>
    </w:p>
    <w:p>
      <w:pPr>
        <w:keepNext w:val="0"/>
        <w:keepLines w:val="0"/>
        <w:pageBreakBefore w:val="0"/>
        <w:widowControl w:val="0"/>
        <w:kinsoku/>
        <w:wordWrap/>
        <w:overflowPunct/>
        <w:topLinePunct w:val="0"/>
        <w:autoSpaceDE/>
        <w:autoSpaceDN/>
        <w:bidi w:val="0"/>
        <w:adjustRightInd/>
        <w:snapToGrid w:val="0"/>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rPr>
      </w:pPr>
      <w:r>
        <w:rPr>
          <w:rFonts w:hint="eastAsia" w:ascii="Times New Roman" w:hAnsi="Times New Roman" w:eastAsia="仿宋" w:cs="仿宋"/>
          <w:color w:val="auto"/>
          <w:spacing w:val="0"/>
          <w:w w:val="100"/>
          <w:kern w:val="0"/>
          <w:sz w:val="32"/>
          <w:szCs w:val="32"/>
        </w:rPr>
        <w:t xml:space="preserve">  </w:t>
      </w:r>
    </w:p>
    <w:p>
      <w:pPr>
        <w:keepNext w:val="0"/>
        <w:keepLines w:val="0"/>
        <w:pageBreakBefore w:val="0"/>
        <w:widowControl w:val="0"/>
        <w:kinsoku/>
        <w:wordWrap/>
        <w:overflowPunct/>
        <w:topLinePunct w:val="0"/>
        <w:autoSpaceDE/>
        <w:autoSpaceDN/>
        <w:bidi w:val="0"/>
        <w:adjustRightInd/>
        <w:spacing w:beforeAutospacing="0" w:line="540" w:lineRule="exact"/>
        <w:jc w:val="center"/>
        <w:textAlignment w:val="auto"/>
        <w:rPr>
          <w:rFonts w:hint="eastAsia" w:ascii="Times New Roman" w:hAnsi="Times New Roman" w:eastAsia="方正大黑简体"/>
          <w:color w:val="auto"/>
          <w:spacing w:val="0"/>
          <w:w w:val="100"/>
          <w:kern w:val="0"/>
          <w:sz w:val="32"/>
          <w:szCs w:val="32"/>
          <w:lang w:eastAsia="zh-CN"/>
        </w:rPr>
      </w:pPr>
      <w:r>
        <w:rPr>
          <w:rFonts w:ascii="Times New Roman" w:hAnsi="Times New Roman" w:eastAsia="方正大黑简体"/>
          <w:color w:val="auto"/>
          <w:spacing w:val="0"/>
          <w:w w:val="100"/>
          <w:kern w:val="0"/>
          <w:sz w:val="32"/>
          <w:szCs w:val="32"/>
        </w:rPr>
        <w:t>第</w:t>
      </w:r>
      <w:r>
        <w:rPr>
          <w:rFonts w:hint="eastAsia" w:ascii="Times New Roman" w:hAnsi="Times New Roman" w:eastAsia="方正大黑简体"/>
          <w:color w:val="auto"/>
          <w:spacing w:val="0"/>
          <w:w w:val="100"/>
          <w:kern w:val="0"/>
          <w:sz w:val="32"/>
          <w:szCs w:val="32"/>
          <w:lang w:eastAsia="zh-CN"/>
        </w:rPr>
        <w:t>四</w:t>
      </w:r>
      <w:r>
        <w:rPr>
          <w:rFonts w:ascii="Times New Roman" w:hAnsi="Times New Roman" w:eastAsia="方正大黑简体"/>
          <w:color w:val="auto"/>
          <w:spacing w:val="0"/>
          <w:w w:val="100"/>
          <w:kern w:val="0"/>
          <w:sz w:val="32"/>
          <w:szCs w:val="32"/>
        </w:rPr>
        <w:t>章</w:t>
      </w:r>
      <w:r>
        <w:rPr>
          <w:rFonts w:hint="eastAsia" w:ascii="Times New Roman" w:hAnsi="Times New Roman" w:eastAsia="方正大黑简体"/>
          <w:color w:val="auto"/>
          <w:spacing w:val="0"/>
          <w:w w:val="100"/>
          <w:kern w:val="0"/>
          <w:sz w:val="32"/>
          <w:szCs w:val="32"/>
        </w:rPr>
        <w:t xml:space="preserve">  </w:t>
      </w:r>
      <w:r>
        <w:rPr>
          <w:rFonts w:ascii="Times New Roman" w:hAnsi="Times New Roman" w:eastAsia="方正大黑简体"/>
          <w:color w:val="auto"/>
          <w:spacing w:val="0"/>
          <w:w w:val="100"/>
          <w:kern w:val="0"/>
          <w:sz w:val="32"/>
          <w:szCs w:val="32"/>
        </w:rPr>
        <w:t>工作</w:t>
      </w:r>
      <w:r>
        <w:rPr>
          <w:rFonts w:hint="eastAsia" w:ascii="Times New Roman" w:hAnsi="Times New Roman" w:eastAsia="方正大黑简体"/>
          <w:color w:val="auto"/>
          <w:spacing w:val="0"/>
          <w:w w:val="100"/>
          <w:kern w:val="0"/>
          <w:sz w:val="32"/>
          <w:szCs w:val="32"/>
          <w:lang w:eastAsia="zh-CN"/>
        </w:rPr>
        <w:t>职责</w:t>
      </w:r>
    </w:p>
    <w:p>
      <w:pPr>
        <w:keepNext w:val="0"/>
        <w:keepLines w:val="0"/>
        <w:pageBreakBefore w:val="0"/>
        <w:widowControl w:val="0"/>
        <w:kinsoku/>
        <w:wordWrap/>
        <w:overflowPunct/>
        <w:topLinePunct w:val="0"/>
        <w:autoSpaceDE/>
        <w:autoSpaceDN/>
        <w:bidi w:val="0"/>
        <w:adjustRightInd/>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lang w:eastAsia="zh-CN"/>
        </w:rPr>
      </w:pPr>
      <w:r>
        <w:rPr>
          <w:rFonts w:hint="eastAsia" w:ascii="Times New Roman" w:hAnsi="Times New Roman" w:eastAsia="仿宋" w:cs="仿宋"/>
          <w:color w:val="auto"/>
          <w:spacing w:val="0"/>
          <w:w w:val="100"/>
          <w:kern w:val="0"/>
          <w:sz w:val="32"/>
          <w:szCs w:val="32"/>
        </w:rPr>
        <w:t>第</w:t>
      </w:r>
      <w:r>
        <w:rPr>
          <w:rFonts w:hint="eastAsia" w:ascii="Times New Roman" w:hAnsi="Times New Roman" w:eastAsia="仿宋" w:cs="仿宋"/>
          <w:color w:val="auto"/>
          <w:spacing w:val="0"/>
          <w:w w:val="100"/>
          <w:kern w:val="0"/>
          <w:sz w:val="32"/>
          <w:szCs w:val="32"/>
          <w:lang w:eastAsia="zh-CN"/>
        </w:rPr>
        <w:t>九</w:t>
      </w:r>
      <w:r>
        <w:rPr>
          <w:rFonts w:hint="eastAsia" w:ascii="Times New Roman" w:hAnsi="Times New Roman" w:eastAsia="仿宋" w:cs="仿宋"/>
          <w:color w:val="auto"/>
          <w:spacing w:val="0"/>
          <w:w w:val="100"/>
          <w:kern w:val="0"/>
          <w:sz w:val="32"/>
          <w:szCs w:val="32"/>
        </w:rPr>
        <w:t>条　</w:t>
      </w:r>
      <w:r>
        <w:rPr>
          <w:rFonts w:hint="eastAsia" w:ascii="Times New Roman" w:hAnsi="Times New Roman" w:eastAsia="仿宋" w:cs="仿宋"/>
          <w:color w:val="auto"/>
          <w:spacing w:val="0"/>
          <w:w w:val="100"/>
          <w:kern w:val="0"/>
          <w:sz w:val="32"/>
          <w:szCs w:val="32"/>
          <w:lang w:eastAsia="zh-CN"/>
        </w:rPr>
        <w:t>科技特派员工作职责。</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textAlignment w:val="auto"/>
        <w:rPr>
          <w:rFonts w:hint="eastAsia" w:ascii="Times New Roman" w:hAnsi="Times New Roman" w:eastAsia="仿宋" w:cs="仿宋"/>
          <w:color w:val="auto"/>
          <w:spacing w:val="0"/>
          <w:w w:val="100"/>
          <w:sz w:val="32"/>
          <w:szCs w:val="32"/>
          <w:lang w:eastAsia="zh-CN"/>
        </w:rPr>
      </w:pPr>
      <w:r>
        <w:rPr>
          <w:rFonts w:hint="eastAsia" w:ascii="Times New Roman" w:hAnsi="Times New Roman" w:eastAsia="方正仿宋简体"/>
          <w:color w:val="auto"/>
          <w:spacing w:val="0"/>
          <w:w w:val="100"/>
          <w:kern w:val="0"/>
          <w:sz w:val="32"/>
          <w:szCs w:val="32"/>
          <w:lang w:val="en-US" w:eastAsia="zh-CN"/>
        </w:rPr>
        <w:t>1.</w:t>
      </w:r>
      <w:r>
        <w:rPr>
          <w:rFonts w:hint="eastAsia" w:ascii="Times New Roman" w:hAnsi="Times New Roman" w:eastAsia="仿宋" w:cs="仿宋"/>
          <w:color w:val="auto"/>
          <w:spacing w:val="0"/>
          <w:w w:val="100"/>
          <w:sz w:val="32"/>
          <w:szCs w:val="32"/>
          <w:lang w:eastAsia="zh-CN"/>
        </w:rPr>
        <w:t>制定产业帮扶计划。</w:t>
      </w:r>
      <w:r>
        <w:rPr>
          <w:rFonts w:hint="eastAsia" w:ascii="Times New Roman" w:hAnsi="Times New Roman" w:eastAsia="仿宋" w:cs="仿宋"/>
          <w:color w:val="auto"/>
          <w:spacing w:val="0"/>
          <w:w w:val="100"/>
          <w:sz w:val="32"/>
          <w:szCs w:val="32"/>
        </w:rPr>
        <w:t>了解掌握</w:t>
      </w:r>
      <w:r>
        <w:rPr>
          <w:rFonts w:hint="eastAsia" w:ascii="Times New Roman" w:hAnsi="Times New Roman" w:eastAsia="仿宋" w:cs="仿宋"/>
          <w:color w:val="auto"/>
          <w:spacing w:val="0"/>
          <w:w w:val="100"/>
          <w:sz w:val="32"/>
          <w:szCs w:val="32"/>
          <w:lang w:eastAsia="zh-CN"/>
        </w:rPr>
        <w:t>派</w:t>
      </w:r>
      <w:r>
        <w:rPr>
          <w:rFonts w:hint="eastAsia" w:ascii="Times New Roman" w:hAnsi="Times New Roman" w:eastAsia="仿宋" w:cs="仿宋"/>
          <w:color w:val="auto"/>
          <w:spacing w:val="0"/>
          <w:w w:val="100"/>
          <w:sz w:val="32"/>
          <w:szCs w:val="32"/>
        </w:rPr>
        <w:t>驻</w:t>
      </w:r>
      <w:r>
        <w:rPr>
          <w:rFonts w:hint="eastAsia" w:ascii="Times New Roman" w:hAnsi="Times New Roman" w:eastAsia="仿宋" w:cs="仿宋"/>
          <w:color w:val="auto"/>
          <w:spacing w:val="0"/>
          <w:w w:val="100"/>
          <w:sz w:val="32"/>
          <w:szCs w:val="32"/>
          <w:lang w:eastAsia="zh-CN"/>
        </w:rPr>
        <w:t>单位</w:t>
      </w:r>
      <w:r>
        <w:rPr>
          <w:rFonts w:hint="eastAsia" w:ascii="Times New Roman" w:hAnsi="Times New Roman" w:eastAsia="仿宋" w:cs="仿宋"/>
          <w:color w:val="auto"/>
          <w:spacing w:val="0"/>
          <w:w w:val="100"/>
          <w:sz w:val="32"/>
          <w:szCs w:val="32"/>
        </w:rPr>
        <w:t>基本情况</w:t>
      </w:r>
      <w:r>
        <w:rPr>
          <w:rFonts w:hint="eastAsia" w:ascii="Times New Roman" w:hAnsi="Times New Roman" w:eastAsia="仿宋" w:cs="仿宋"/>
          <w:color w:val="auto"/>
          <w:spacing w:val="0"/>
          <w:w w:val="100"/>
          <w:sz w:val="32"/>
          <w:szCs w:val="32"/>
          <w:lang w:eastAsia="zh-CN"/>
        </w:rPr>
        <w:t>和技术需求</w:t>
      </w:r>
      <w:r>
        <w:rPr>
          <w:rFonts w:hint="eastAsia" w:ascii="Times New Roman" w:hAnsi="Times New Roman" w:eastAsia="仿宋" w:cs="仿宋"/>
          <w:color w:val="auto"/>
          <w:spacing w:val="0"/>
          <w:w w:val="100"/>
          <w:sz w:val="32"/>
          <w:szCs w:val="32"/>
        </w:rPr>
        <w:t>，</w:t>
      </w:r>
      <w:r>
        <w:rPr>
          <w:rFonts w:hint="eastAsia" w:ascii="Times New Roman" w:hAnsi="Times New Roman" w:eastAsia="仿宋" w:cs="仿宋"/>
          <w:color w:val="auto"/>
          <w:spacing w:val="0"/>
          <w:w w:val="100"/>
          <w:sz w:val="32"/>
          <w:szCs w:val="32"/>
          <w:lang w:eastAsia="zh-CN"/>
        </w:rPr>
        <w:t>结合自身专业优势，提出科学合理的建议，制定有针对性的帮扶计划。</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textAlignment w:val="auto"/>
        <w:rPr>
          <w:rFonts w:hint="default" w:ascii="Times New Roman" w:hAnsi="Times New Roman" w:eastAsia="方正仿宋简体"/>
          <w:color w:val="auto"/>
          <w:spacing w:val="0"/>
          <w:w w:val="100"/>
          <w:kern w:val="0"/>
          <w:sz w:val="32"/>
          <w:szCs w:val="32"/>
          <w:lang w:val="en-US" w:eastAsia="zh-CN"/>
        </w:rPr>
      </w:pPr>
      <w:r>
        <w:rPr>
          <w:rFonts w:hint="eastAsia" w:ascii="Times New Roman" w:hAnsi="Times New Roman" w:eastAsia="方正仿宋简体"/>
          <w:color w:val="auto"/>
          <w:spacing w:val="0"/>
          <w:w w:val="100"/>
          <w:kern w:val="0"/>
          <w:sz w:val="32"/>
          <w:szCs w:val="32"/>
          <w:lang w:val="en-US" w:eastAsia="zh-CN"/>
        </w:rPr>
        <w:t>2.加强专业技术指导。围绕派驻单位产业需求开展技术指导，开展“线上”“线下”服务和指导，及时解决生产中的技术难题。特别是在产业发展关键时段、遇到气象灾害或爆发病虫害时，及时提供解决问题的技术指导。</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textAlignment w:val="auto"/>
        <w:rPr>
          <w:rFonts w:hint="eastAsia" w:ascii="Times New Roman" w:hAnsi="Times New Roman" w:eastAsia="仿宋" w:cs="仿宋"/>
          <w:color w:val="auto"/>
          <w:spacing w:val="0"/>
          <w:w w:val="100"/>
          <w:sz w:val="32"/>
          <w:szCs w:val="32"/>
        </w:rPr>
      </w:pPr>
      <w:r>
        <w:rPr>
          <w:rFonts w:hint="eastAsia" w:ascii="Times New Roman" w:hAnsi="Times New Roman" w:eastAsia="方正仿宋简体"/>
          <w:color w:val="auto"/>
          <w:spacing w:val="0"/>
          <w:w w:val="100"/>
          <w:kern w:val="0"/>
          <w:sz w:val="32"/>
          <w:szCs w:val="32"/>
          <w:lang w:val="en-US" w:eastAsia="zh-CN"/>
        </w:rPr>
        <w:t>3.</w:t>
      </w:r>
      <w:r>
        <w:rPr>
          <w:rFonts w:hint="eastAsia" w:ascii="Times New Roman" w:hAnsi="Times New Roman" w:eastAsia="仿宋" w:cs="仿宋"/>
          <w:color w:val="auto"/>
          <w:spacing w:val="0"/>
          <w:w w:val="100"/>
          <w:sz w:val="32"/>
          <w:szCs w:val="32"/>
          <w:lang w:eastAsia="zh-CN"/>
        </w:rPr>
        <w:t>推广应用科技成果。</w:t>
      </w:r>
      <w:r>
        <w:rPr>
          <w:rFonts w:hint="eastAsia" w:ascii="Times New Roman" w:hAnsi="Times New Roman" w:eastAsia="仿宋" w:cs="仿宋"/>
          <w:color w:val="auto"/>
          <w:spacing w:val="0"/>
          <w:w w:val="100"/>
          <w:sz w:val="32"/>
          <w:szCs w:val="32"/>
        </w:rPr>
        <w:t>引进推广适合</w:t>
      </w:r>
      <w:r>
        <w:rPr>
          <w:rFonts w:hint="eastAsia" w:ascii="Times New Roman" w:hAnsi="Times New Roman" w:eastAsia="仿宋" w:cs="仿宋"/>
          <w:color w:val="auto"/>
          <w:spacing w:val="0"/>
          <w:w w:val="100"/>
          <w:sz w:val="32"/>
          <w:szCs w:val="32"/>
          <w:lang w:eastAsia="zh-CN"/>
        </w:rPr>
        <w:t>派驻</w:t>
      </w:r>
      <w:r>
        <w:rPr>
          <w:rFonts w:hint="eastAsia" w:ascii="Times New Roman" w:hAnsi="Times New Roman" w:eastAsia="仿宋" w:cs="仿宋"/>
          <w:color w:val="auto"/>
          <w:spacing w:val="0"/>
          <w:w w:val="100"/>
          <w:sz w:val="32"/>
          <w:szCs w:val="32"/>
        </w:rPr>
        <w:t>地种养业的优良品种和先进实用技术，通过项目合作与开发，以技术入股、技术承包等多种形式，建立现代农业示范基地和龙头企业，培育特色产业，促进农业增效、农民增收。</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rPr>
      </w:pPr>
      <w:r>
        <w:rPr>
          <w:rFonts w:hint="eastAsia" w:ascii="Times New Roman" w:hAnsi="Times New Roman" w:eastAsia="方正仿宋简体"/>
          <w:color w:val="auto"/>
          <w:spacing w:val="0"/>
          <w:w w:val="100"/>
          <w:kern w:val="0"/>
          <w:sz w:val="32"/>
          <w:szCs w:val="32"/>
          <w:lang w:val="en-US" w:eastAsia="zh-CN"/>
        </w:rPr>
        <w:t>4.</w:t>
      </w:r>
      <w:r>
        <w:rPr>
          <w:rFonts w:hint="eastAsia" w:ascii="Times New Roman" w:hAnsi="Times New Roman" w:eastAsia="仿宋" w:cs="仿宋"/>
          <w:color w:val="auto"/>
          <w:spacing w:val="0"/>
          <w:w w:val="100"/>
          <w:sz w:val="32"/>
          <w:szCs w:val="32"/>
          <w:lang w:val="en-US" w:eastAsia="zh-CN"/>
        </w:rPr>
        <w:t>培训乡土技术人才。</w:t>
      </w:r>
      <w:r>
        <w:rPr>
          <w:rFonts w:hint="eastAsia" w:ascii="Times New Roman" w:hAnsi="Times New Roman" w:eastAsia="仿宋" w:cs="仿宋"/>
          <w:color w:val="auto"/>
          <w:spacing w:val="0"/>
          <w:w w:val="100"/>
          <w:kern w:val="0"/>
          <w:sz w:val="32"/>
          <w:szCs w:val="32"/>
        </w:rPr>
        <w:t>充分利用办班示范、开辟科技专栏、编发资料等形式，</w:t>
      </w:r>
      <w:r>
        <w:rPr>
          <w:rFonts w:hint="eastAsia" w:ascii="Times New Roman" w:hAnsi="Times New Roman" w:eastAsia="仿宋" w:cs="仿宋"/>
          <w:color w:val="auto"/>
          <w:spacing w:val="0"/>
          <w:w w:val="100"/>
          <w:sz w:val="32"/>
          <w:szCs w:val="32"/>
          <w:lang w:val="en-US" w:eastAsia="zh-CN"/>
        </w:rPr>
        <w:t>面向农户开展授课或实训示范，为派驻单位培养乡土技术骨干，</w:t>
      </w:r>
      <w:r>
        <w:rPr>
          <w:rFonts w:hint="eastAsia" w:ascii="Times New Roman" w:hAnsi="Times New Roman" w:eastAsia="仿宋" w:cs="仿宋"/>
          <w:color w:val="auto"/>
          <w:spacing w:val="0"/>
          <w:w w:val="100"/>
          <w:kern w:val="0"/>
          <w:sz w:val="32"/>
          <w:szCs w:val="32"/>
          <w:lang w:eastAsia="zh-CN"/>
        </w:rPr>
        <w:t>协助派驻单位培养和引进高层次技术人才和管理人才</w:t>
      </w:r>
      <w:r>
        <w:rPr>
          <w:rFonts w:hint="eastAsia" w:ascii="Times New Roman" w:hAnsi="Times New Roman" w:eastAsia="仿宋" w:cs="仿宋"/>
          <w:color w:val="auto"/>
          <w:spacing w:val="0"/>
          <w:w w:val="100"/>
          <w:kern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textAlignment w:val="auto"/>
        <w:rPr>
          <w:rFonts w:hint="eastAsia" w:ascii="Times New Roman" w:hAnsi="Times New Roman" w:eastAsia="仿宋" w:cs="仿宋"/>
          <w:color w:val="auto"/>
          <w:spacing w:val="0"/>
          <w:w w:val="100"/>
          <w:sz w:val="32"/>
          <w:szCs w:val="32"/>
          <w:lang w:eastAsia="zh-CN"/>
        </w:rPr>
      </w:pPr>
      <w:r>
        <w:rPr>
          <w:rFonts w:hint="eastAsia" w:ascii="Times New Roman" w:hAnsi="Times New Roman" w:eastAsia="方正仿宋简体"/>
          <w:color w:val="auto"/>
          <w:spacing w:val="0"/>
          <w:w w:val="100"/>
          <w:kern w:val="0"/>
          <w:sz w:val="32"/>
          <w:szCs w:val="32"/>
          <w:lang w:val="en-US" w:eastAsia="zh-CN"/>
        </w:rPr>
        <w:t>5.</w:t>
      </w:r>
      <w:r>
        <w:rPr>
          <w:rFonts w:hint="eastAsia" w:ascii="Times New Roman" w:hAnsi="Times New Roman" w:eastAsia="仿宋" w:cs="仿宋"/>
          <w:color w:val="auto"/>
          <w:spacing w:val="0"/>
          <w:w w:val="100"/>
          <w:kern w:val="0"/>
          <w:sz w:val="32"/>
          <w:szCs w:val="32"/>
          <w:lang w:val="en-US" w:eastAsia="zh-CN"/>
        </w:rPr>
        <w:t>整合优化科技资源</w:t>
      </w:r>
      <w:r>
        <w:rPr>
          <w:rFonts w:hint="eastAsia" w:ascii="Times New Roman" w:hAnsi="Times New Roman" w:eastAsia="仿宋" w:cs="仿宋"/>
          <w:color w:val="auto"/>
          <w:spacing w:val="0"/>
          <w:w w:val="100"/>
          <w:sz w:val="32"/>
          <w:szCs w:val="32"/>
        </w:rPr>
        <w:t>。</w:t>
      </w:r>
      <w:r>
        <w:rPr>
          <w:rFonts w:hint="eastAsia" w:ascii="Times New Roman" w:hAnsi="Times New Roman" w:eastAsia="仿宋" w:cs="仿宋"/>
          <w:color w:val="auto"/>
          <w:spacing w:val="0"/>
          <w:w w:val="100"/>
          <w:sz w:val="32"/>
          <w:szCs w:val="32"/>
          <w:lang w:eastAsia="zh-CN"/>
        </w:rPr>
        <w:t>充分依靠派出单位、派驻单位所在县市区科技专家服务团资源优势，为派驻单位提供更广泛、跨学科的技术服务。完成科技专家服务团交办的工作。</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textAlignment w:val="auto"/>
        <w:rPr>
          <w:rFonts w:hint="eastAsia" w:ascii="Times New Roman" w:hAnsi="Times New Roman" w:eastAsia="仿宋" w:cs="仿宋"/>
          <w:color w:val="auto"/>
          <w:spacing w:val="0"/>
          <w:w w:val="100"/>
          <w:sz w:val="32"/>
          <w:szCs w:val="32"/>
          <w:lang w:eastAsia="zh-CN"/>
        </w:rPr>
      </w:pPr>
      <w:r>
        <w:rPr>
          <w:rFonts w:hint="eastAsia" w:ascii="Times New Roman" w:hAnsi="Times New Roman" w:eastAsia="仿宋" w:cs="仿宋"/>
          <w:color w:val="auto"/>
          <w:spacing w:val="0"/>
          <w:w w:val="100"/>
          <w:sz w:val="32"/>
          <w:szCs w:val="32"/>
          <w:lang w:eastAsia="zh-CN"/>
        </w:rPr>
        <w:t>第十条　科技特派员服务形式。</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textAlignment w:val="auto"/>
        <w:rPr>
          <w:rFonts w:hint="eastAsia" w:ascii="Times New Roman" w:hAnsi="Times New Roman" w:eastAsia="方正仿宋简体"/>
          <w:color w:val="auto"/>
          <w:spacing w:val="0"/>
          <w:w w:val="100"/>
          <w:kern w:val="0"/>
          <w:sz w:val="32"/>
          <w:szCs w:val="32"/>
          <w:lang w:val="en-US" w:eastAsia="zh-CN"/>
        </w:rPr>
      </w:pPr>
      <w:r>
        <w:rPr>
          <w:rFonts w:hint="eastAsia" w:ascii="Times New Roman" w:hAnsi="Times New Roman" w:eastAsia="方正仿宋简体"/>
          <w:color w:val="auto"/>
          <w:spacing w:val="0"/>
          <w:w w:val="100"/>
          <w:kern w:val="0"/>
          <w:sz w:val="32"/>
          <w:szCs w:val="32"/>
          <w:lang w:val="en-US" w:eastAsia="zh-CN"/>
        </w:rPr>
        <w:t>1.创建利益共同体型。科技特派员可采取租赁经营、资金入股、技术入股等形式与企业建立经济利益共同体，利益共享、风险共担。</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textAlignment w:val="auto"/>
        <w:rPr>
          <w:rFonts w:hint="eastAsia" w:ascii="Times New Roman" w:hAnsi="Times New Roman" w:eastAsia="方正仿宋简体"/>
          <w:color w:val="auto"/>
          <w:spacing w:val="0"/>
          <w:w w:val="100"/>
          <w:kern w:val="0"/>
          <w:sz w:val="32"/>
          <w:szCs w:val="32"/>
          <w:lang w:val="en-US" w:eastAsia="zh-CN"/>
        </w:rPr>
      </w:pPr>
      <w:r>
        <w:rPr>
          <w:rFonts w:hint="eastAsia" w:ascii="Times New Roman" w:hAnsi="Times New Roman" w:eastAsia="方正仿宋简体"/>
          <w:color w:val="auto"/>
          <w:spacing w:val="0"/>
          <w:w w:val="100"/>
          <w:kern w:val="0"/>
          <w:sz w:val="32"/>
          <w:szCs w:val="32"/>
          <w:lang w:val="en-US" w:eastAsia="zh-CN"/>
        </w:rPr>
        <w:t>2.提供技术服务型。科技特派员利用自身的专业技术特长，围绕派驻单位和当地群众的需求，推广技术，开展服务。</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textAlignment w:val="auto"/>
        <w:rPr>
          <w:rFonts w:hint="eastAsia" w:ascii="Times New Roman" w:hAnsi="Times New Roman" w:eastAsia="方正仿宋简体"/>
          <w:color w:val="auto"/>
          <w:spacing w:val="0"/>
          <w:w w:val="100"/>
          <w:kern w:val="0"/>
          <w:sz w:val="32"/>
          <w:szCs w:val="32"/>
          <w:lang w:val="en-US" w:eastAsia="zh-CN"/>
        </w:rPr>
      </w:pPr>
      <w:r>
        <w:rPr>
          <w:rFonts w:hint="eastAsia" w:ascii="Times New Roman" w:hAnsi="Times New Roman" w:eastAsia="方正仿宋简体"/>
          <w:color w:val="auto"/>
          <w:spacing w:val="0"/>
          <w:w w:val="100"/>
          <w:kern w:val="0"/>
          <w:sz w:val="32"/>
          <w:szCs w:val="32"/>
          <w:lang w:val="en-US" w:eastAsia="zh-CN"/>
        </w:rPr>
        <w:t>3.开展产学研合作型。科技特派员依托派出单位，提供技术支撑，开展技术攻关，推动科技创新成果转化，申报各类项目，以项目带动当地产业发展。</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textAlignment w:val="auto"/>
        <w:rPr>
          <w:rFonts w:hint="eastAsia" w:ascii="Times New Roman" w:hAnsi="Times New Roman" w:eastAsia="方正仿宋简体"/>
          <w:color w:val="auto"/>
          <w:spacing w:val="0"/>
          <w:w w:val="100"/>
          <w:kern w:val="0"/>
          <w:sz w:val="32"/>
          <w:szCs w:val="32"/>
          <w:lang w:val="en-US" w:eastAsia="zh-CN"/>
        </w:rPr>
      </w:pPr>
      <w:r>
        <w:rPr>
          <w:rFonts w:hint="eastAsia" w:ascii="Times New Roman" w:hAnsi="Times New Roman" w:eastAsia="方正仿宋简体"/>
          <w:color w:val="auto"/>
          <w:spacing w:val="0"/>
          <w:w w:val="100"/>
          <w:kern w:val="0"/>
          <w:sz w:val="32"/>
          <w:szCs w:val="32"/>
          <w:lang w:val="en-US" w:eastAsia="zh-CN"/>
        </w:rPr>
        <w:t>4.创办实体示范带动型。科技特派员可自筹资金创办、领办示范基地，自主经营、自负盈亏，带动周边农民就业与增收。</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textAlignment w:val="auto"/>
        <w:rPr>
          <w:rFonts w:hint="default" w:ascii="Times New Roman" w:hAnsi="Times New Roman" w:eastAsia="方正仿宋简体"/>
          <w:color w:val="auto"/>
          <w:spacing w:val="0"/>
          <w:w w:val="100"/>
          <w:kern w:val="0"/>
          <w:sz w:val="32"/>
          <w:szCs w:val="32"/>
          <w:lang w:val="en-US" w:eastAsia="zh-CN"/>
        </w:rPr>
      </w:pPr>
      <w:r>
        <w:rPr>
          <w:rFonts w:hint="eastAsia" w:ascii="Times New Roman" w:hAnsi="Times New Roman" w:eastAsia="方正仿宋简体"/>
          <w:color w:val="auto"/>
          <w:spacing w:val="0"/>
          <w:w w:val="100"/>
          <w:kern w:val="0"/>
          <w:sz w:val="32"/>
          <w:szCs w:val="32"/>
          <w:lang w:val="en-US" w:eastAsia="zh-CN"/>
        </w:rPr>
        <w:t>第十一条  服务期限。科技特派员服务期限每一轮为2年。服务期满后，留任的科技特派员原则上应更换派驻单位开展服务。</w:t>
      </w:r>
    </w:p>
    <w:p>
      <w:pPr>
        <w:keepNext w:val="0"/>
        <w:keepLines w:val="0"/>
        <w:pageBreakBefore w:val="0"/>
        <w:widowControl w:val="0"/>
        <w:kinsoku/>
        <w:wordWrap/>
        <w:overflowPunct/>
        <w:topLinePunct w:val="0"/>
        <w:autoSpaceDE/>
        <w:autoSpaceDN/>
        <w:bidi w:val="0"/>
        <w:adjustRightInd/>
        <w:spacing w:beforeAutospacing="0" w:line="540" w:lineRule="exact"/>
        <w:jc w:val="center"/>
        <w:textAlignment w:val="auto"/>
        <w:rPr>
          <w:rFonts w:hint="eastAsia" w:ascii="Times New Roman" w:hAnsi="Times New Roman" w:eastAsia="方正大黑简体"/>
          <w:color w:val="auto"/>
          <w:spacing w:val="0"/>
          <w:w w:val="100"/>
          <w:kern w:val="0"/>
          <w:sz w:val="32"/>
          <w:szCs w:val="32"/>
          <w:lang w:eastAsia="zh-CN"/>
        </w:rPr>
      </w:pPr>
      <w:r>
        <w:rPr>
          <w:rFonts w:ascii="Times New Roman" w:hAnsi="Times New Roman" w:eastAsia="方正大黑简体"/>
          <w:color w:val="auto"/>
          <w:spacing w:val="0"/>
          <w:w w:val="100"/>
          <w:kern w:val="0"/>
          <w:sz w:val="32"/>
          <w:szCs w:val="32"/>
        </w:rPr>
        <w:t>第</w:t>
      </w:r>
      <w:r>
        <w:rPr>
          <w:rFonts w:hint="eastAsia" w:ascii="Times New Roman" w:hAnsi="Times New Roman" w:eastAsia="方正大黑简体"/>
          <w:color w:val="auto"/>
          <w:spacing w:val="0"/>
          <w:w w:val="100"/>
          <w:kern w:val="0"/>
          <w:sz w:val="32"/>
          <w:szCs w:val="32"/>
          <w:lang w:eastAsia="zh-CN"/>
        </w:rPr>
        <w:t>五</w:t>
      </w:r>
      <w:r>
        <w:rPr>
          <w:rFonts w:ascii="Times New Roman" w:hAnsi="Times New Roman" w:eastAsia="方正大黑简体"/>
          <w:color w:val="auto"/>
          <w:spacing w:val="0"/>
          <w:w w:val="100"/>
          <w:kern w:val="0"/>
          <w:sz w:val="32"/>
          <w:szCs w:val="32"/>
        </w:rPr>
        <w:t>章</w:t>
      </w:r>
      <w:r>
        <w:rPr>
          <w:rFonts w:hint="eastAsia" w:ascii="Times New Roman" w:hAnsi="Times New Roman" w:eastAsia="方正大黑简体"/>
          <w:color w:val="auto"/>
          <w:spacing w:val="0"/>
          <w:w w:val="100"/>
          <w:kern w:val="0"/>
          <w:sz w:val="32"/>
          <w:szCs w:val="32"/>
        </w:rPr>
        <w:t xml:space="preserve">  </w:t>
      </w:r>
      <w:r>
        <w:rPr>
          <w:rFonts w:hint="eastAsia" w:ascii="Times New Roman" w:hAnsi="Times New Roman" w:eastAsia="方正大黑简体"/>
          <w:color w:val="auto"/>
          <w:spacing w:val="0"/>
          <w:w w:val="100"/>
          <w:kern w:val="0"/>
          <w:sz w:val="32"/>
          <w:szCs w:val="32"/>
          <w:lang w:eastAsia="zh-CN"/>
        </w:rPr>
        <w:t>管理考核</w:t>
      </w:r>
    </w:p>
    <w:p>
      <w:pPr>
        <w:keepNext w:val="0"/>
        <w:keepLines w:val="0"/>
        <w:pageBreakBefore w:val="0"/>
        <w:widowControl w:val="0"/>
        <w:kinsoku/>
        <w:wordWrap/>
        <w:overflowPunct/>
        <w:topLinePunct w:val="0"/>
        <w:autoSpaceDE/>
        <w:autoSpaceDN/>
        <w:bidi w:val="0"/>
        <w:adjustRightInd/>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rPr>
      </w:pPr>
      <w:r>
        <w:rPr>
          <w:rFonts w:hint="eastAsia" w:ascii="Times New Roman" w:hAnsi="Times New Roman" w:eastAsia="仿宋" w:cs="仿宋"/>
          <w:color w:val="auto"/>
          <w:spacing w:val="0"/>
          <w:w w:val="100"/>
          <w:kern w:val="0"/>
          <w:sz w:val="32"/>
          <w:szCs w:val="32"/>
        </w:rPr>
        <w:t>第</w:t>
      </w:r>
      <w:r>
        <w:rPr>
          <w:rFonts w:hint="eastAsia" w:ascii="Times New Roman" w:hAnsi="Times New Roman" w:eastAsia="仿宋" w:cs="仿宋"/>
          <w:color w:val="auto"/>
          <w:spacing w:val="0"/>
          <w:w w:val="100"/>
          <w:kern w:val="0"/>
          <w:sz w:val="32"/>
          <w:szCs w:val="32"/>
          <w:lang w:eastAsia="zh-CN"/>
        </w:rPr>
        <w:t>十二</w:t>
      </w:r>
      <w:r>
        <w:rPr>
          <w:rFonts w:hint="eastAsia" w:ascii="Times New Roman" w:hAnsi="Times New Roman" w:eastAsia="仿宋" w:cs="仿宋"/>
          <w:color w:val="auto"/>
          <w:spacing w:val="0"/>
          <w:w w:val="100"/>
          <w:kern w:val="0"/>
          <w:sz w:val="32"/>
          <w:szCs w:val="32"/>
        </w:rPr>
        <w:t>条  坚持双重管理。科技特派员（含省级科技特派员、“三区”科技人才）实行属地管理，同时纳入当地科技专家服务团管理范围。</w:t>
      </w:r>
    </w:p>
    <w:p>
      <w:pPr>
        <w:keepNext w:val="0"/>
        <w:keepLines w:val="0"/>
        <w:pageBreakBefore w:val="0"/>
        <w:widowControl w:val="0"/>
        <w:kinsoku/>
        <w:wordWrap/>
        <w:overflowPunct/>
        <w:topLinePunct w:val="0"/>
        <w:autoSpaceDE/>
        <w:autoSpaceDN/>
        <w:bidi w:val="0"/>
        <w:adjustRightInd/>
        <w:spacing w:beforeAutospacing="0" w:line="540" w:lineRule="exact"/>
        <w:ind w:firstLine="640" w:firstLineChars="200"/>
        <w:textAlignment w:val="auto"/>
        <w:rPr>
          <w:rFonts w:hint="eastAsia" w:ascii="Times New Roman" w:hAnsi="Times New Roman" w:eastAsia="仿宋" w:cs="仿宋"/>
          <w:color w:val="auto"/>
          <w:spacing w:val="0"/>
          <w:w w:val="100"/>
          <w:sz w:val="32"/>
          <w:szCs w:val="32"/>
          <w:lang w:val="en-US" w:eastAsia="zh-CN"/>
        </w:rPr>
      </w:pPr>
      <w:r>
        <w:rPr>
          <w:rFonts w:hint="eastAsia" w:ascii="Times New Roman" w:hAnsi="Times New Roman" w:eastAsia="仿宋" w:cs="仿宋"/>
          <w:color w:val="auto"/>
          <w:spacing w:val="0"/>
          <w:w w:val="100"/>
          <w:kern w:val="0"/>
          <w:sz w:val="32"/>
          <w:szCs w:val="32"/>
          <w:lang w:eastAsia="zh-CN"/>
        </w:rPr>
        <w:t>第十三条</w:t>
      </w:r>
      <w:r>
        <w:rPr>
          <w:rFonts w:hint="eastAsia" w:ascii="Times New Roman" w:hAnsi="Times New Roman" w:eastAsia="仿宋" w:cs="仿宋"/>
          <w:color w:val="auto"/>
          <w:spacing w:val="0"/>
          <w:w w:val="100"/>
          <w:kern w:val="0"/>
          <w:sz w:val="32"/>
          <w:szCs w:val="32"/>
          <w:lang w:val="en-US" w:eastAsia="zh-CN"/>
        </w:rPr>
        <w:t xml:space="preserve">  日常</w:t>
      </w:r>
      <w:r>
        <w:rPr>
          <w:rFonts w:hint="eastAsia" w:ascii="Times New Roman" w:hAnsi="Times New Roman" w:eastAsia="仿宋" w:cs="仿宋"/>
          <w:color w:val="auto"/>
          <w:spacing w:val="0"/>
          <w:w w:val="100"/>
          <w:kern w:val="0"/>
          <w:sz w:val="32"/>
          <w:szCs w:val="32"/>
          <w:lang w:eastAsia="zh-CN"/>
        </w:rPr>
        <w:t>管理</w:t>
      </w:r>
      <w:r>
        <w:rPr>
          <w:rFonts w:hint="eastAsia" w:ascii="Times New Roman" w:hAnsi="Times New Roman" w:eastAsia="仿宋" w:cs="仿宋"/>
          <w:color w:val="auto"/>
          <w:spacing w:val="0"/>
          <w:w w:val="100"/>
          <w:kern w:val="0"/>
          <w:sz w:val="32"/>
          <w:szCs w:val="32"/>
        </w:rPr>
        <w:t>。</w:t>
      </w:r>
      <w:r>
        <w:rPr>
          <w:rFonts w:hint="eastAsia" w:ascii="Times New Roman" w:hAnsi="Times New Roman" w:eastAsia="仿宋" w:cs="仿宋"/>
          <w:color w:val="auto"/>
          <w:spacing w:val="0"/>
          <w:w w:val="100"/>
          <w:sz w:val="32"/>
          <w:szCs w:val="32"/>
        </w:rPr>
        <w:t>科技特派员可以根据</w:t>
      </w:r>
      <w:r>
        <w:rPr>
          <w:rFonts w:hint="eastAsia" w:ascii="Times New Roman" w:hAnsi="Times New Roman" w:eastAsia="仿宋" w:cs="仿宋"/>
          <w:color w:val="auto"/>
          <w:spacing w:val="0"/>
          <w:w w:val="100"/>
          <w:sz w:val="32"/>
          <w:szCs w:val="32"/>
          <w:lang w:eastAsia="zh-CN"/>
        </w:rPr>
        <w:t>个人工作实际、生产规律</w:t>
      </w:r>
      <w:r>
        <w:rPr>
          <w:rFonts w:hint="eastAsia" w:ascii="Times New Roman" w:hAnsi="Times New Roman" w:eastAsia="仿宋" w:cs="仿宋"/>
          <w:color w:val="auto"/>
          <w:spacing w:val="0"/>
          <w:w w:val="100"/>
          <w:sz w:val="32"/>
          <w:szCs w:val="32"/>
        </w:rPr>
        <w:t>、实施项目</w:t>
      </w:r>
      <w:r>
        <w:rPr>
          <w:rFonts w:hint="eastAsia" w:ascii="Times New Roman" w:hAnsi="Times New Roman" w:eastAsia="仿宋" w:cs="仿宋"/>
          <w:color w:val="auto"/>
          <w:spacing w:val="0"/>
          <w:w w:val="100"/>
          <w:sz w:val="32"/>
          <w:szCs w:val="32"/>
          <w:lang w:eastAsia="zh-CN"/>
        </w:rPr>
        <w:t>的</w:t>
      </w:r>
      <w:r>
        <w:rPr>
          <w:rFonts w:hint="eastAsia" w:ascii="Times New Roman" w:hAnsi="Times New Roman" w:eastAsia="仿宋" w:cs="仿宋"/>
          <w:color w:val="auto"/>
          <w:spacing w:val="0"/>
          <w:w w:val="100"/>
          <w:sz w:val="32"/>
          <w:szCs w:val="32"/>
        </w:rPr>
        <w:t>需要和当地实际，灵活掌握在基层的服务时间，努力做到科学研究和科技推广服务两不误</w:t>
      </w:r>
      <w:r>
        <w:rPr>
          <w:rFonts w:hint="eastAsia" w:ascii="Times New Roman" w:hAnsi="Times New Roman" w:eastAsia="仿宋" w:cs="仿宋"/>
          <w:color w:val="auto"/>
          <w:spacing w:val="0"/>
          <w:w w:val="100"/>
          <w:sz w:val="32"/>
          <w:szCs w:val="32"/>
          <w:lang w:eastAsia="zh-CN"/>
        </w:rPr>
        <w:t>，</w:t>
      </w:r>
      <w:r>
        <w:rPr>
          <w:rFonts w:hint="eastAsia" w:ascii="Times New Roman" w:hAnsi="Times New Roman" w:eastAsia="仿宋" w:cs="仿宋"/>
          <w:color w:val="auto"/>
          <w:spacing w:val="0"/>
          <w:w w:val="100"/>
          <w:sz w:val="32"/>
          <w:szCs w:val="32"/>
        </w:rPr>
        <w:t>每年为</w:t>
      </w:r>
      <w:r>
        <w:rPr>
          <w:rFonts w:hint="eastAsia" w:ascii="Times New Roman" w:hAnsi="Times New Roman" w:eastAsia="仿宋" w:cs="仿宋"/>
          <w:color w:val="auto"/>
          <w:spacing w:val="0"/>
          <w:w w:val="100"/>
          <w:sz w:val="32"/>
          <w:szCs w:val="32"/>
          <w:lang w:eastAsia="zh-CN"/>
        </w:rPr>
        <w:t>基层</w:t>
      </w:r>
      <w:r>
        <w:rPr>
          <w:rFonts w:hint="eastAsia" w:ascii="Times New Roman" w:hAnsi="Times New Roman" w:eastAsia="仿宋" w:cs="仿宋"/>
          <w:color w:val="auto"/>
          <w:spacing w:val="0"/>
          <w:w w:val="100"/>
          <w:sz w:val="32"/>
          <w:szCs w:val="32"/>
        </w:rPr>
        <w:t>提供科技服务</w:t>
      </w:r>
      <w:r>
        <w:rPr>
          <w:rFonts w:hint="eastAsia" w:ascii="Times New Roman" w:hAnsi="Times New Roman" w:eastAsia="仿宋" w:cs="仿宋"/>
          <w:color w:val="auto"/>
          <w:spacing w:val="0"/>
          <w:w w:val="100"/>
          <w:sz w:val="32"/>
          <w:szCs w:val="32"/>
          <w:lang w:val="en-US" w:eastAsia="zh-CN"/>
        </w:rPr>
        <w:t>60天（次）以上</w:t>
      </w:r>
      <w:r>
        <w:rPr>
          <w:rFonts w:hint="eastAsia" w:ascii="Times New Roman" w:hAnsi="Times New Roman" w:eastAsia="仿宋" w:cs="仿宋"/>
          <w:color w:val="auto"/>
          <w:spacing w:val="0"/>
          <w:w w:val="100"/>
          <w:sz w:val="32"/>
          <w:szCs w:val="32"/>
        </w:rPr>
        <w:t>。</w:t>
      </w:r>
      <w:r>
        <w:rPr>
          <w:rFonts w:hint="eastAsia" w:ascii="Times New Roman" w:hAnsi="Times New Roman" w:eastAsia="仿宋" w:cs="仿宋"/>
          <w:color w:val="auto"/>
          <w:spacing w:val="0"/>
          <w:w w:val="100"/>
          <w:sz w:val="32"/>
          <w:szCs w:val="32"/>
          <w:lang w:eastAsia="zh-CN"/>
        </w:rPr>
        <w:t>派驻单位要建立科技特派员服务日志等台账资料，载明科技特派员出勤情况、工作实绩评价等。</w:t>
      </w:r>
      <w:r>
        <w:rPr>
          <w:rFonts w:hint="eastAsia" w:ascii="Times New Roman" w:hAnsi="Times New Roman" w:eastAsia="仿宋" w:cs="仿宋"/>
          <w:color w:val="auto"/>
          <w:spacing w:val="0"/>
          <w:w w:val="100"/>
          <w:sz w:val="32"/>
          <w:szCs w:val="32"/>
          <w:lang w:val="en-US" w:eastAsia="zh-CN"/>
        </w:rPr>
        <w:t>县市区科技主管部门对科技特派员服务情况进行跟踪问效，每季度向市科技局报备。市科技局不定期抽查到岗服务情况。</w:t>
      </w:r>
    </w:p>
    <w:p>
      <w:pPr>
        <w:keepNext w:val="0"/>
        <w:keepLines w:val="0"/>
        <w:pageBreakBefore w:val="0"/>
        <w:widowControl w:val="0"/>
        <w:kinsoku/>
        <w:wordWrap/>
        <w:overflowPunct/>
        <w:topLinePunct w:val="0"/>
        <w:autoSpaceDE/>
        <w:autoSpaceDN/>
        <w:bidi w:val="0"/>
        <w:adjustRightInd/>
        <w:spacing w:beforeAutospacing="0" w:line="540" w:lineRule="exact"/>
        <w:ind w:firstLine="640" w:firstLineChars="200"/>
        <w:textAlignment w:val="auto"/>
        <w:rPr>
          <w:rFonts w:hint="eastAsia" w:ascii="Times New Roman" w:hAnsi="Times New Roman" w:eastAsia="仿宋" w:cs="仿宋"/>
          <w:color w:val="auto"/>
          <w:spacing w:val="0"/>
          <w:w w:val="100"/>
          <w:sz w:val="32"/>
          <w:szCs w:val="32"/>
          <w:lang w:val="en-US" w:eastAsia="zh-CN"/>
        </w:rPr>
      </w:pPr>
      <w:r>
        <w:rPr>
          <w:rFonts w:hint="eastAsia" w:ascii="Times New Roman" w:hAnsi="Times New Roman" w:eastAsia="仿宋" w:cs="仿宋"/>
          <w:color w:val="auto"/>
          <w:spacing w:val="0"/>
          <w:w w:val="100"/>
          <w:kern w:val="0"/>
          <w:sz w:val="32"/>
          <w:szCs w:val="32"/>
        </w:rPr>
        <w:t>第十</w:t>
      </w:r>
      <w:r>
        <w:rPr>
          <w:rFonts w:hint="eastAsia" w:ascii="Times New Roman" w:hAnsi="Times New Roman" w:eastAsia="仿宋" w:cs="仿宋"/>
          <w:color w:val="auto"/>
          <w:spacing w:val="0"/>
          <w:w w:val="100"/>
          <w:kern w:val="0"/>
          <w:sz w:val="32"/>
          <w:szCs w:val="32"/>
          <w:lang w:eastAsia="zh-CN"/>
        </w:rPr>
        <w:t>四</w:t>
      </w:r>
      <w:r>
        <w:rPr>
          <w:rFonts w:hint="eastAsia" w:ascii="Times New Roman" w:hAnsi="Times New Roman" w:eastAsia="仿宋" w:cs="仿宋"/>
          <w:color w:val="auto"/>
          <w:spacing w:val="0"/>
          <w:w w:val="100"/>
          <w:kern w:val="0"/>
          <w:sz w:val="32"/>
          <w:szCs w:val="32"/>
        </w:rPr>
        <w:t xml:space="preserve">条  </w:t>
      </w:r>
      <w:r>
        <w:rPr>
          <w:rFonts w:hint="eastAsia" w:ascii="Times New Roman" w:hAnsi="Times New Roman" w:eastAsia="仿宋" w:cs="仿宋"/>
          <w:color w:val="auto"/>
          <w:spacing w:val="0"/>
          <w:w w:val="100"/>
          <w:sz w:val="32"/>
          <w:szCs w:val="32"/>
          <w:lang w:val="en-US" w:eastAsia="zh-CN"/>
        </w:rPr>
        <w:t>工作交流。市委人才办、市科技局每年组织召开一次科技特派员工作会议，研究部署工作，总结典型经验。各县市区科技主管部门定期组织召开本地区科技特派员交流座谈会、现场观摩学习等，了解工作情况，推动工作开展。</w:t>
      </w:r>
    </w:p>
    <w:p>
      <w:pPr>
        <w:keepNext w:val="0"/>
        <w:keepLines w:val="0"/>
        <w:pageBreakBefore w:val="0"/>
        <w:widowControl w:val="0"/>
        <w:kinsoku/>
        <w:wordWrap/>
        <w:overflowPunct/>
        <w:topLinePunct w:val="0"/>
        <w:autoSpaceDE/>
        <w:autoSpaceDN/>
        <w:bidi w:val="0"/>
        <w:adjustRightInd/>
        <w:spacing w:beforeAutospacing="0" w:line="540" w:lineRule="exact"/>
        <w:ind w:firstLine="640" w:firstLineChars="200"/>
        <w:textAlignment w:val="auto"/>
        <w:rPr>
          <w:rFonts w:hint="eastAsia" w:ascii="Times New Roman" w:hAnsi="Times New Roman" w:eastAsia="仿宋" w:cs="仿宋"/>
          <w:color w:val="auto"/>
          <w:spacing w:val="0"/>
          <w:w w:val="100"/>
          <w:sz w:val="32"/>
          <w:szCs w:val="32"/>
          <w:lang w:val="en-US" w:eastAsia="zh-CN"/>
        </w:rPr>
      </w:pPr>
      <w:r>
        <w:rPr>
          <w:rFonts w:hint="eastAsia" w:ascii="Times New Roman" w:hAnsi="Times New Roman" w:eastAsia="仿宋" w:cs="仿宋"/>
          <w:color w:val="auto"/>
          <w:spacing w:val="0"/>
          <w:w w:val="100"/>
          <w:kern w:val="0"/>
          <w:sz w:val="32"/>
          <w:szCs w:val="32"/>
        </w:rPr>
        <w:t>第十</w:t>
      </w:r>
      <w:r>
        <w:rPr>
          <w:rFonts w:hint="eastAsia" w:ascii="Times New Roman" w:hAnsi="Times New Roman" w:eastAsia="仿宋" w:cs="仿宋"/>
          <w:color w:val="auto"/>
          <w:spacing w:val="0"/>
          <w:w w:val="100"/>
          <w:kern w:val="0"/>
          <w:sz w:val="32"/>
          <w:szCs w:val="32"/>
          <w:lang w:eastAsia="zh-CN"/>
        </w:rPr>
        <w:t>五</w:t>
      </w:r>
      <w:r>
        <w:rPr>
          <w:rFonts w:hint="eastAsia" w:ascii="Times New Roman" w:hAnsi="Times New Roman" w:eastAsia="仿宋" w:cs="仿宋"/>
          <w:color w:val="auto"/>
          <w:spacing w:val="0"/>
          <w:w w:val="100"/>
          <w:kern w:val="0"/>
          <w:sz w:val="32"/>
          <w:szCs w:val="32"/>
        </w:rPr>
        <w:t xml:space="preserve">条  </w:t>
      </w:r>
      <w:r>
        <w:rPr>
          <w:rFonts w:hint="eastAsia" w:ascii="Times New Roman" w:hAnsi="Times New Roman" w:eastAsia="仿宋" w:cs="仿宋"/>
          <w:color w:val="auto"/>
          <w:spacing w:val="0"/>
          <w:w w:val="100"/>
          <w:sz w:val="32"/>
          <w:szCs w:val="32"/>
          <w:lang w:val="en-US" w:eastAsia="zh-CN"/>
        </w:rPr>
        <w:t>工作考核。科技特派员由县市区科技主管部门负责考核。考核时，科技特派员需要提交年度工作总结做书面述职，县市区科技主管部门根据目标完成情况、解决关键技术问题、创业带动产业发展、农民增收以及科技服务满意度等情况，以及派出单位评价、派驻单位评价情况，提出考核等次建议，由市委人才办会同市科技局审核确定考核等次。</w:t>
      </w:r>
    </w:p>
    <w:p>
      <w:pPr>
        <w:keepNext w:val="0"/>
        <w:keepLines w:val="0"/>
        <w:pageBreakBefore w:val="0"/>
        <w:widowControl w:val="0"/>
        <w:kinsoku/>
        <w:wordWrap/>
        <w:overflowPunct/>
        <w:topLinePunct w:val="0"/>
        <w:autoSpaceDE/>
        <w:autoSpaceDN/>
        <w:bidi w:val="0"/>
        <w:adjustRightInd/>
        <w:spacing w:beforeAutospacing="0" w:line="540" w:lineRule="exact"/>
        <w:ind w:firstLine="640" w:firstLineChars="200"/>
        <w:textAlignment w:val="auto"/>
        <w:rPr>
          <w:rFonts w:hint="eastAsia" w:ascii="Times New Roman" w:hAnsi="Times New Roman" w:eastAsia="仿宋" w:cs="仿宋"/>
          <w:color w:val="auto"/>
          <w:spacing w:val="0"/>
          <w:w w:val="100"/>
          <w:sz w:val="32"/>
          <w:szCs w:val="32"/>
          <w:lang w:val="en-US" w:eastAsia="zh-CN"/>
        </w:rPr>
      </w:pPr>
      <w:r>
        <w:rPr>
          <w:rFonts w:hint="eastAsia" w:ascii="Times New Roman" w:hAnsi="Times New Roman" w:eastAsia="仿宋" w:cs="仿宋"/>
          <w:color w:val="auto"/>
          <w:spacing w:val="0"/>
          <w:w w:val="100"/>
          <w:kern w:val="0"/>
          <w:sz w:val="32"/>
          <w:szCs w:val="32"/>
        </w:rPr>
        <w:t>第十</w:t>
      </w:r>
      <w:r>
        <w:rPr>
          <w:rFonts w:hint="eastAsia" w:ascii="Times New Roman" w:hAnsi="Times New Roman" w:eastAsia="仿宋" w:cs="仿宋"/>
          <w:color w:val="auto"/>
          <w:spacing w:val="0"/>
          <w:w w:val="100"/>
          <w:kern w:val="0"/>
          <w:sz w:val="32"/>
          <w:szCs w:val="32"/>
          <w:lang w:eastAsia="zh-CN"/>
        </w:rPr>
        <w:t>六</w:t>
      </w:r>
      <w:r>
        <w:rPr>
          <w:rFonts w:hint="eastAsia" w:ascii="Times New Roman" w:hAnsi="Times New Roman" w:eastAsia="仿宋" w:cs="仿宋"/>
          <w:color w:val="auto"/>
          <w:spacing w:val="0"/>
          <w:w w:val="100"/>
          <w:kern w:val="0"/>
          <w:sz w:val="32"/>
          <w:szCs w:val="32"/>
        </w:rPr>
        <w:t xml:space="preserve">条  </w:t>
      </w:r>
      <w:r>
        <w:rPr>
          <w:rFonts w:hint="eastAsia" w:ascii="Times New Roman" w:hAnsi="Times New Roman" w:eastAsia="仿宋" w:cs="仿宋"/>
          <w:color w:val="auto"/>
          <w:spacing w:val="0"/>
          <w:w w:val="100"/>
          <w:sz w:val="32"/>
          <w:szCs w:val="32"/>
          <w:lang w:val="en-US" w:eastAsia="zh-CN"/>
        </w:rPr>
        <w:t>结果运用。市科技特派员的考核等次分为“优秀、合格、不合格”三个等次，“优秀”等次的比例原则上为选派总人数的</w:t>
      </w:r>
      <w:r>
        <w:rPr>
          <w:rFonts w:hint="eastAsia" w:ascii="Times New Roman" w:hAnsi="Times New Roman" w:eastAsia="方正仿宋简体"/>
          <w:color w:val="auto"/>
          <w:spacing w:val="0"/>
          <w:w w:val="100"/>
          <w:kern w:val="0"/>
          <w:sz w:val="32"/>
          <w:szCs w:val="32"/>
          <w:lang w:val="en-US" w:eastAsia="zh-CN"/>
        </w:rPr>
        <w:t>10%</w:t>
      </w:r>
      <w:r>
        <w:rPr>
          <w:rFonts w:hint="eastAsia" w:ascii="Times New Roman" w:hAnsi="Times New Roman" w:eastAsia="仿宋" w:cs="仿宋"/>
          <w:color w:val="auto"/>
          <w:spacing w:val="0"/>
          <w:w w:val="100"/>
          <w:sz w:val="32"/>
          <w:szCs w:val="32"/>
          <w:lang w:val="en-US" w:eastAsia="zh-CN"/>
        </w:rPr>
        <w:t>左右。年度工作考核结果作为发放科技特派员工作补贴的依据。</w:t>
      </w:r>
      <w:r>
        <w:rPr>
          <w:rFonts w:hint="default" w:ascii="Times New Roman" w:hAnsi="Times New Roman" w:eastAsia="仿宋" w:cs="仿宋"/>
          <w:color w:val="auto"/>
          <w:spacing w:val="0"/>
          <w:w w:val="100"/>
          <w:sz w:val="32"/>
          <w:szCs w:val="32"/>
          <w:lang w:val="en-US" w:eastAsia="zh-CN"/>
        </w:rPr>
        <w:t>实行优胜劣汰、有进有出的动态管理机制</w:t>
      </w:r>
      <w:r>
        <w:rPr>
          <w:rFonts w:hint="eastAsia" w:ascii="Times New Roman" w:hAnsi="Times New Roman" w:eastAsia="仿宋" w:cs="仿宋"/>
          <w:color w:val="auto"/>
          <w:spacing w:val="0"/>
          <w:w w:val="100"/>
          <w:sz w:val="32"/>
          <w:szCs w:val="32"/>
          <w:lang w:val="en-US" w:eastAsia="zh-CN"/>
        </w:rPr>
        <w:t>，对考核合格以上的科技特派员优先予以续聘</w:t>
      </w:r>
      <w:r>
        <w:rPr>
          <w:rFonts w:hint="default" w:ascii="Times New Roman" w:hAnsi="Times New Roman" w:eastAsia="仿宋" w:cs="仿宋"/>
          <w:color w:val="auto"/>
          <w:spacing w:val="0"/>
          <w:w w:val="100"/>
          <w:sz w:val="32"/>
          <w:szCs w:val="32"/>
          <w:lang w:val="en-US" w:eastAsia="zh-CN"/>
        </w:rPr>
        <w:t>，对责任履行不到位、工作成效欠佳的科技特派员及时调整。</w:t>
      </w:r>
    </w:p>
    <w:p>
      <w:pPr>
        <w:keepNext w:val="0"/>
        <w:keepLines w:val="0"/>
        <w:pageBreakBefore w:val="0"/>
        <w:widowControl w:val="0"/>
        <w:kinsoku/>
        <w:wordWrap/>
        <w:overflowPunct/>
        <w:topLinePunct w:val="0"/>
        <w:autoSpaceDE/>
        <w:autoSpaceDN/>
        <w:bidi w:val="0"/>
        <w:adjustRightInd/>
        <w:spacing w:beforeAutospacing="0" w:line="540" w:lineRule="exact"/>
        <w:jc w:val="center"/>
        <w:textAlignment w:val="auto"/>
        <w:rPr>
          <w:rFonts w:hint="eastAsia" w:ascii="Times New Roman" w:hAnsi="Times New Roman" w:eastAsia="方正大黑简体"/>
          <w:color w:val="auto"/>
          <w:spacing w:val="0"/>
          <w:w w:val="100"/>
          <w:kern w:val="0"/>
          <w:sz w:val="32"/>
          <w:szCs w:val="32"/>
          <w:lang w:eastAsia="zh-CN"/>
        </w:rPr>
      </w:pPr>
      <w:r>
        <w:rPr>
          <w:rFonts w:ascii="Times New Roman" w:hAnsi="Times New Roman" w:eastAsia="方正大黑简体"/>
          <w:color w:val="auto"/>
          <w:spacing w:val="0"/>
          <w:w w:val="100"/>
          <w:kern w:val="0"/>
          <w:sz w:val="32"/>
          <w:szCs w:val="32"/>
        </w:rPr>
        <w:t>第</w:t>
      </w:r>
      <w:r>
        <w:rPr>
          <w:rFonts w:hint="eastAsia" w:ascii="Times New Roman" w:hAnsi="Times New Roman" w:eastAsia="方正大黑简体"/>
          <w:color w:val="auto"/>
          <w:spacing w:val="0"/>
          <w:w w:val="100"/>
          <w:kern w:val="0"/>
          <w:sz w:val="32"/>
          <w:szCs w:val="32"/>
          <w:lang w:eastAsia="zh-CN"/>
        </w:rPr>
        <w:t>六</w:t>
      </w:r>
      <w:r>
        <w:rPr>
          <w:rFonts w:ascii="Times New Roman" w:hAnsi="Times New Roman" w:eastAsia="方正大黑简体"/>
          <w:color w:val="auto"/>
          <w:spacing w:val="0"/>
          <w:w w:val="100"/>
          <w:kern w:val="0"/>
          <w:sz w:val="32"/>
          <w:szCs w:val="32"/>
        </w:rPr>
        <w:t>章</w:t>
      </w:r>
      <w:r>
        <w:rPr>
          <w:rFonts w:hint="eastAsia" w:ascii="Times New Roman" w:hAnsi="Times New Roman" w:eastAsia="方正大黑简体"/>
          <w:color w:val="auto"/>
          <w:spacing w:val="0"/>
          <w:w w:val="100"/>
          <w:kern w:val="0"/>
          <w:sz w:val="32"/>
          <w:szCs w:val="32"/>
        </w:rPr>
        <w:t xml:space="preserve">  </w:t>
      </w:r>
      <w:r>
        <w:rPr>
          <w:rFonts w:hint="eastAsia" w:ascii="Times New Roman" w:hAnsi="Times New Roman" w:eastAsia="方正大黑简体"/>
          <w:color w:val="auto"/>
          <w:spacing w:val="0"/>
          <w:w w:val="100"/>
          <w:kern w:val="0"/>
          <w:sz w:val="32"/>
          <w:szCs w:val="32"/>
          <w:lang w:eastAsia="zh-CN"/>
        </w:rPr>
        <w:t>保障措施</w:t>
      </w:r>
    </w:p>
    <w:p>
      <w:pPr>
        <w:keepNext w:val="0"/>
        <w:keepLines w:val="0"/>
        <w:pageBreakBefore w:val="0"/>
        <w:widowControl w:val="0"/>
        <w:kinsoku/>
        <w:wordWrap/>
        <w:overflowPunct/>
        <w:topLinePunct w:val="0"/>
        <w:autoSpaceDE/>
        <w:autoSpaceDN/>
        <w:bidi w:val="0"/>
        <w:adjustRightInd/>
        <w:spacing w:beforeAutospacing="0" w:line="540" w:lineRule="exact"/>
        <w:ind w:firstLine="640" w:firstLineChars="200"/>
        <w:textAlignment w:val="auto"/>
        <w:rPr>
          <w:rFonts w:hint="eastAsia" w:ascii="Times New Roman" w:hAnsi="Times New Roman" w:eastAsia="仿宋" w:cs="仿宋"/>
          <w:color w:val="auto"/>
          <w:spacing w:val="0"/>
          <w:w w:val="100"/>
          <w:sz w:val="32"/>
          <w:szCs w:val="32"/>
          <w:lang w:val="en-US" w:eastAsia="zh-CN"/>
        </w:rPr>
      </w:pPr>
      <w:r>
        <w:rPr>
          <w:rFonts w:hint="eastAsia" w:ascii="Times New Roman" w:hAnsi="Times New Roman" w:eastAsia="仿宋" w:cs="仿宋"/>
          <w:color w:val="auto"/>
          <w:spacing w:val="0"/>
          <w:w w:val="100"/>
          <w:sz w:val="32"/>
          <w:szCs w:val="32"/>
          <w:lang w:val="en-US" w:eastAsia="zh-CN"/>
        </w:rPr>
        <w:t>第十七条</w:t>
      </w:r>
      <w:r>
        <w:rPr>
          <w:rFonts w:hint="eastAsia" w:ascii="Times New Roman" w:hAnsi="Times New Roman" w:eastAsia="仿宋" w:cs="仿宋"/>
          <w:color w:val="auto"/>
          <w:spacing w:val="0"/>
          <w:w w:val="100"/>
          <w:kern w:val="0"/>
          <w:sz w:val="32"/>
          <w:szCs w:val="32"/>
        </w:rPr>
        <w:t xml:space="preserve">  </w:t>
      </w:r>
      <w:r>
        <w:rPr>
          <w:rFonts w:hint="eastAsia" w:ascii="Times New Roman" w:hAnsi="Times New Roman" w:eastAsia="仿宋" w:cs="仿宋"/>
          <w:color w:val="auto"/>
          <w:spacing w:val="0"/>
          <w:w w:val="100"/>
          <w:sz w:val="32"/>
          <w:szCs w:val="32"/>
          <w:lang w:val="en-US" w:eastAsia="zh-CN"/>
        </w:rPr>
        <w:t>条件保障。科技特派员派出单位和派驻单位要为科技特派员创造良好的工作和生活环境，支持科技特派员开展工作。科技特派员在服务期间不转人事、组织关系，其在原单位的职务、职称、工资、奖金和福利等待遇不变。派出单位要合理安排科技特派员工作，确保其有足够的时间下基层服务。</w:t>
      </w:r>
    </w:p>
    <w:p>
      <w:pPr>
        <w:keepNext w:val="0"/>
        <w:keepLines w:val="0"/>
        <w:pageBreakBefore w:val="0"/>
        <w:widowControl w:val="0"/>
        <w:kinsoku/>
        <w:wordWrap/>
        <w:overflowPunct/>
        <w:topLinePunct w:val="0"/>
        <w:autoSpaceDE/>
        <w:autoSpaceDN/>
        <w:bidi w:val="0"/>
        <w:adjustRightInd/>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lang w:val="en-US" w:eastAsia="zh-CN"/>
        </w:rPr>
      </w:pPr>
      <w:r>
        <w:rPr>
          <w:rFonts w:hint="eastAsia" w:ascii="Times New Roman" w:hAnsi="Times New Roman" w:eastAsia="仿宋" w:cs="仿宋"/>
          <w:color w:val="auto"/>
          <w:spacing w:val="0"/>
          <w:w w:val="100"/>
          <w:sz w:val="32"/>
          <w:szCs w:val="32"/>
          <w:lang w:val="en-US" w:eastAsia="zh-CN"/>
        </w:rPr>
        <w:t>第十八条</w:t>
      </w:r>
      <w:r>
        <w:rPr>
          <w:rFonts w:hint="eastAsia" w:ascii="Times New Roman" w:hAnsi="Times New Roman" w:eastAsia="仿宋" w:cs="仿宋"/>
          <w:color w:val="auto"/>
          <w:spacing w:val="0"/>
          <w:w w:val="100"/>
          <w:kern w:val="0"/>
          <w:sz w:val="32"/>
          <w:szCs w:val="32"/>
        </w:rPr>
        <w:t xml:space="preserve">  经费保障。</w:t>
      </w:r>
      <w:r>
        <w:rPr>
          <w:rFonts w:hint="eastAsia" w:ascii="Times New Roman" w:hAnsi="Times New Roman" w:eastAsia="仿宋" w:cs="仿宋"/>
          <w:color w:val="auto"/>
          <w:spacing w:val="0"/>
          <w:w w:val="100"/>
          <w:kern w:val="0"/>
          <w:sz w:val="32"/>
          <w:szCs w:val="32"/>
          <w:lang w:eastAsia="zh-CN"/>
        </w:rPr>
        <w:t>科技特派员年度工作经费纳入人才发展专项资金预算管理，主要用于科技特派员工作补贴、评优奖励和工作经费等方面。科技特派员工作补贴实行包干制，由科技特派员自行安排使用。根据科技特派员考核情况，每年由市委人才办按照有关规定同意审核发放。科技特派员年度考核为</w:t>
      </w:r>
      <w:r>
        <w:rPr>
          <w:rFonts w:hint="eastAsia" w:ascii="Times New Roman" w:hAnsi="Times New Roman" w:eastAsia="仿宋" w:cs="仿宋"/>
          <w:color w:val="auto"/>
          <w:spacing w:val="0"/>
          <w:w w:val="100"/>
          <w:kern w:val="0"/>
          <w:sz w:val="32"/>
          <w:szCs w:val="32"/>
          <w:lang w:val="en-US" w:eastAsia="zh-CN"/>
        </w:rPr>
        <w:t>“优秀、合格”</w:t>
      </w:r>
      <w:r>
        <w:rPr>
          <w:rFonts w:hint="eastAsia" w:ascii="Times New Roman" w:hAnsi="Times New Roman" w:eastAsia="仿宋" w:cs="仿宋"/>
          <w:color w:val="auto"/>
          <w:spacing w:val="0"/>
          <w:w w:val="100"/>
          <w:kern w:val="0"/>
          <w:sz w:val="32"/>
          <w:szCs w:val="32"/>
          <w:lang w:eastAsia="zh-CN"/>
        </w:rPr>
        <w:t>等次的，给予</w:t>
      </w:r>
      <w:r>
        <w:rPr>
          <w:rFonts w:hint="eastAsia" w:ascii="Times New Roman" w:hAnsi="Times New Roman" w:eastAsia="方正仿宋简体"/>
          <w:color w:val="auto"/>
          <w:spacing w:val="0"/>
          <w:w w:val="100"/>
          <w:kern w:val="0"/>
          <w:sz w:val="32"/>
          <w:szCs w:val="32"/>
          <w:lang w:val="en-US" w:eastAsia="zh-CN"/>
        </w:rPr>
        <w:t>8000</w:t>
      </w:r>
      <w:r>
        <w:rPr>
          <w:rFonts w:hint="eastAsia" w:ascii="Times New Roman" w:hAnsi="Times New Roman" w:eastAsia="仿宋" w:cs="仿宋"/>
          <w:color w:val="auto"/>
          <w:spacing w:val="0"/>
          <w:w w:val="100"/>
          <w:kern w:val="0"/>
          <w:sz w:val="32"/>
          <w:szCs w:val="32"/>
          <w:lang w:val="en-US" w:eastAsia="zh-CN"/>
        </w:rPr>
        <w:t>元/人/年的工作补贴，任期期满考核评定为优秀科技特派员的，给予</w:t>
      </w:r>
      <w:r>
        <w:rPr>
          <w:rFonts w:hint="eastAsia" w:ascii="Times New Roman" w:hAnsi="Times New Roman" w:eastAsia="方正仿宋简体"/>
          <w:color w:val="auto"/>
          <w:spacing w:val="0"/>
          <w:w w:val="100"/>
          <w:kern w:val="0"/>
          <w:sz w:val="32"/>
          <w:szCs w:val="32"/>
          <w:lang w:val="en-US" w:eastAsia="zh-CN"/>
        </w:rPr>
        <w:t>3000</w:t>
      </w:r>
      <w:r>
        <w:rPr>
          <w:rFonts w:hint="eastAsia" w:ascii="Times New Roman" w:hAnsi="Times New Roman" w:eastAsia="仿宋" w:cs="仿宋"/>
          <w:color w:val="auto"/>
          <w:spacing w:val="0"/>
          <w:w w:val="100"/>
          <w:kern w:val="0"/>
          <w:sz w:val="32"/>
          <w:szCs w:val="32"/>
          <w:lang w:val="en-US" w:eastAsia="zh-CN"/>
        </w:rPr>
        <w:t>元/人的奖励。被评为“不合格”等次的，按照实际服务天数以</w:t>
      </w:r>
      <w:r>
        <w:rPr>
          <w:rFonts w:hint="eastAsia" w:ascii="Times New Roman" w:hAnsi="Times New Roman" w:eastAsia="方正仿宋简体"/>
          <w:color w:val="auto"/>
          <w:spacing w:val="0"/>
          <w:w w:val="100"/>
          <w:kern w:val="0"/>
          <w:sz w:val="32"/>
          <w:szCs w:val="32"/>
          <w:lang w:val="en-US" w:eastAsia="zh-CN"/>
        </w:rPr>
        <w:t>100</w:t>
      </w:r>
      <w:r>
        <w:rPr>
          <w:rFonts w:hint="eastAsia" w:ascii="Times New Roman" w:hAnsi="Times New Roman" w:eastAsia="仿宋" w:cs="仿宋"/>
          <w:color w:val="auto"/>
          <w:spacing w:val="0"/>
          <w:w w:val="100"/>
          <w:kern w:val="0"/>
          <w:sz w:val="32"/>
          <w:szCs w:val="32"/>
          <w:lang w:val="en-US" w:eastAsia="zh-CN"/>
        </w:rPr>
        <w:t>元/天发放补贴，全年最高补贴不超过</w:t>
      </w:r>
      <w:r>
        <w:rPr>
          <w:rFonts w:hint="eastAsia" w:ascii="Times New Roman" w:hAnsi="Times New Roman" w:eastAsia="方正仿宋简体"/>
          <w:color w:val="auto"/>
          <w:spacing w:val="0"/>
          <w:w w:val="100"/>
          <w:kern w:val="0"/>
          <w:sz w:val="32"/>
          <w:szCs w:val="32"/>
          <w:lang w:val="en-US" w:eastAsia="zh-CN"/>
        </w:rPr>
        <w:t>5000</w:t>
      </w:r>
      <w:r>
        <w:rPr>
          <w:rFonts w:hint="eastAsia" w:ascii="Times New Roman" w:hAnsi="Times New Roman" w:eastAsia="仿宋" w:cs="仿宋"/>
          <w:color w:val="auto"/>
          <w:spacing w:val="0"/>
          <w:w w:val="100"/>
          <w:kern w:val="0"/>
          <w:sz w:val="32"/>
          <w:szCs w:val="32"/>
          <w:lang w:val="en-US" w:eastAsia="zh-CN"/>
        </w:rPr>
        <w:t>元。</w:t>
      </w:r>
    </w:p>
    <w:p>
      <w:pPr>
        <w:keepNext w:val="0"/>
        <w:keepLines w:val="0"/>
        <w:pageBreakBefore w:val="0"/>
        <w:widowControl w:val="0"/>
        <w:kinsoku/>
        <w:wordWrap/>
        <w:overflowPunct/>
        <w:topLinePunct w:val="0"/>
        <w:autoSpaceDE/>
        <w:autoSpaceDN/>
        <w:bidi w:val="0"/>
        <w:adjustRightInd/>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rPr>
      </w:pPr>
      <w:r>
        <w:rPr>
          <w:rFonts w:hint="eastAsia" w:ascii="Times New Roman" w:hAnsi="Times New Roman" w:eastAsia="仿宋" w:cs="仿宋"/>
          <w:color w:val="auto"/>
          <w:spacing w:val="0"/>
          <w:w w:val="100"/>
          <w:kern w:val="0"/>
          <w:sz w:val="32"/>
          <w:szCs w:val="32"/>
          <w:lang w:val="en-US" w:eastAsia="zh-CN"/>
        </w:rPr>
        <w:t>此外，根据年度考核情况，对优秀特派员和优秀派出单位，从市科技创新发展专项资金中再给予适当补助。</w:t>
      </w:r>
    </w:p>
    <w:p>
      <w:pPr>
        <w:keepNext w:val="0"/>
        <w:keepLines w:val="0"/>
        <w:pageBreakBefore w:val="0"/>
        <w:widowControl w:val="0"/>
        <w:kinsoku/>
        <w:wordWrap/>
        <w:overflowPunct/>
        <w:topLinePunct w:val="0"/>
        <w:autoSpaceDE/>
        <w:autoSpaceDN/>
        <w:bidi w:val="0"/>
        <w:adjustRightInd/>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lang w:val="en-US" w:eastAsia="zh-CN"/>
        </w:rPr>
      </w:pPr>
      <w:r>
        <w:rPr>
          <w:rFonts w:hint="eastAsia" w:ascii="Times New Roman" w:hAnsi="Times New Roman" w:eastAsia="仿宋" w:cs="仿宋"/>
          <w:color w:val="auto"/>
          <w:spacing w:val="0"/>
          <w:w w:val="100"/>
          <w:kern w:val="0"/>
          <w:sz w:val="32"/>
          <w:szCs w:val="32"/>
        </w:rPr>
        <w:t>第十</w:t>
      </w:r>
      <w:r>
        <w:rPr>
          <w:rFonts w:hint="eastAsia" w:ascii="Times New Roman" w:hAnsi="Times New Roman" w:eastAsia="仿宋" w:cs="仿宋"/>
          <w:color w:val="auto"/>
          <w:spacing w:val="0"/>
          <w:w w:val="100"/>
          <w:kern w:val="0"/>
          <w:sz w:val="32"/>
          <w:szCs w:val="32"/>
          <w:lang w:eastAsia="zh-CN"/>
        </w:rPr>
        <w:t>九</w:t>
      </w:r>
      <w:r>
        <w:rPr>
          <w:rFonts w:hint="eastAsia" w:ascii="Times New Roman" w:hAnsi="Times New Roman" w:eastAsia="仿宋" w:cs="仿宋"/>
          <w:color w:val="auto"/>
          <w:spacing w:val="0"/>
          <w:w w:val="100"/>
          <w:kern w:val="0"/>
          <w:sz w:val="32"/>
          <w:szCs w:val="32"/>
        </w:rPr>
        <w:t xml:space="preserve">条  </w:t>
      </w:r>
      <w:r>
        <w:rPr>
          <w:rFonts w:hint="eastAsia" w:ascii="Times New Roman" w:hAnsi="Times New Roman" w:eastAsia="仿宋" w:cs="仿宋"/>
          <w:color w:val="auto"/>
          <w:spacing w:val="0"/>
          <w:w w:val="100"/>
          <w:kern w:val="0"/>
          <w:sz w:val="32"/>
          <w:szCs w:val="32"/>
          <w:lang w:val="en-US" w:eastAsia="zh-CN"/>
        </w:rPr>
        <w:t>科技特派员工作实行如下激励措施：</w:t>
      </w:r>
    </w:p>
    <w:p>
      <w:pPr>
        <w:keepNext w:val="0"/>
        <w:keepLines w:val="0"/>
        <w:pageBreakBefore w:val="0"/>
        <w:widowControl w:val="0"/>
        <w:kinsoku/>
        <w:wordWrap/>
        <w:overflowPunct/>
        <w:topLinePunct w:val="0"/>
        <w:autoSpaceDE/>
        <w:autoSpaceDN/>
        <w:bidi w:val="0"/>
        <w:adjustRightInd/>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lang w:val="en-US" w:eastAsia="zh-CN"/>
        </w:rPr>
      </w:pPr>
      <w:r>
        <w:rPr>
          <w:rFonts w:hint="eastAsia" w:ascii="Times New Roman" w:hAnsi="Times New Roman" w:eastAsia="方正仿宋简体"/>
          <w:color w:val="auto"/>
          <w:spacing w:val="0"/>
          <w:w w:val="100"/>
          <w:kern w:val="0"/>
          <w:sz w:val="32"/>
          <w:szCs w:val="32"/>
          <w:lang w:val="en-US" w:eastAsia="zh-CN"/>
        </w:rPr>
        <w:t>1.</w:t>
      </w:r>
      <w:r>
        <w:rPr>
          <w:rFonts w:hint="eastAsia" w:ascii="Times New Roman" w:hAnsi="Times New Roman" w:eastAsia="仿宋" w:cs="仿宋"/>
          <w:color w:val="auto"/>
          <w:spacing w:val="0"/>
          <w:w w:val="100"/>
          <w:kern w:val="0"/>
          <w:sz w:val="32"/>
          <w:szCs w:val="32"/>
          <w:lang w:val="en-US" w:eastAsia="zh-CN"/>
        </w:rPr>
        <w:t>同等条件下，对科技特派员申报的科技创新平台、人才项目等计划项目可优先立项支持。</w:t>
      </w:r>
    </w:p>
    <w:p>
      <w:pPr>
        <w:keepNext w:val="0"/>
        <w:keepLines w:val="0"/>
        <w:pageBreakBefore w:val="0"/>
        <w:widowControl w:val="0"/>
        <w:kinsoku/>
        <w:wordWrap/>
        <w:overflowPunct/>
        <w:topLinePunct w:val="0"/>
        <w:autoSpaceDE/>
        <w:autoSpaceDN/>
        <w:bidi w:val="0"/>
        <w:adjustRightInd/>
        <w:spacing w:beforeAutospacing="0" w:line="540" w:lineRule="exact"/>
        <w:ind w:firstLine="640" w:firstLineChars="200"/>
        <w:textAlignment w:val="auto"/>
        <w:rPr>
          <w:rFonts w:hint="eastAsia" w:ascii="Times New Roman" w:hAnsi="Times New Roman" w:eastAsia="方正仿宋简体"/>
          <w:color w:val="auto"/>
          <w:spacing w:val="0"/>
          <w:w w:val="100"/>
          <w:kern w:val="0"/>
          <w:sz w:val="32"/>
          <w:szCs w:val="32"/>
          <w:lang w:val="en-US" w:eastAsia="zh-CN"/>
        </w:rPr>
      </w:pPr>
      <w:r>
        <w:rPr>
          <w:rFonts w:hint="eastAsia" w:ascii="Times New Roman" w:hAnsi="Times New Roman" w:eastAsia="方正仿宋简体"/>
          <w:color w:val="auto"/>
          <w:spacing w:val="0"/>
          <w:w w:val="100"/>
          <w:kern w:val="0"/>
          <w:sz w:val="32"/>
          <w:szCs w:val="32"/>
          <w:lang w:val="en-US" w:eastAsia="zh-CN"/>
        </w:rPr>
        <w:t>2.科技特派员基层服务经历和工作成效可作为职称评审的重要内容，并赋予评价权重，享受量化评审加分待遇。</w:t>
      </w:r>
    </w:p>
    <w:p>
      <w:pPr>
        <w:keepNext w:val="0"/>
        <w:keepLines w:val="0"/>
        <w:pageBreakBefore w:val="0"/>
        <w:widowControl w:val="0"/>
        <w:kinsoku/>
        <w:wordWrap/>
        <w:overflowPunct/>
        <w:topLinePunct w:val="0"/>
        <w:autoSpaceDE/>
        <w:autoSpaceDN/>
        <w:bidi w:val="0"/>
        <w:adjustRightInd/>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rPr>
      </w:pPr>
      <w:r>
        <w:rPr>
          <w:rFonts w:hint="eastAsia" w:ascii="Times New Roman" w:hAnsi="Times New Roman" w:eastAsia="方正仿宋简体"/>
          <w:color w:val="auto"/>
          <w:spacing w:val="0"/>
          <w:w w:val="100"/>
          <w:kern w:val="0"/>
          <w:sz w:val="32"/>
          <w:szCs w:val="32"/>
          <w:lang w:val="en-US" w:eastAsia="zh-CN"/>
        </w:rPr>
        <w:t>3.</w:t>
      </w:r>
      <w:r>
        <w:rPr>
          <w:rFonts w:hint="eastAsia" w:ascii="Times New Roman" w:hAnsi="Times New Roman" w:eastAsia="仿宋" w:cs="仿宋"/>
          <w:color w:val="auto"/>
          <w:spacing w:val="0"/>
          <w:w w:val="100"/>
          <w:kern w:val="0"/>
          <w:sz w:val="32"/>
          <w:szCs w:val="32"/>
          <w:lang w:val="en-US" w:eastAsia="zh-CN"/>
        </w:rPr>
        <w:t>加大宣传交流，</w:t>
      </w:r>
      <w:r>
        <w:rPr>
          <w:rFonts w:hint="eastAsia" w:ascii="Times New Roman" w:hAnsi="Times New Roman" w:eastAsia="仿宋" w:cs="仿宋"/>
          <w:color w:val="auto"/>
          <w:spacing w:val="0"/>
          <w:w w:val="100"/>
          <w:kern w:val="0"/>
          <w:sz w:val="32"/>
          <w:szCs w:val="32"/>
        </w:rPr>
        <w:t>加大科技特派员典型事迹和先进经验的宣传推介，扩大科技特派员工作社会影响，形成全社会关心支持科技特派员工作的良好氛围。</w:t>
      </w:r>
    </w:p>
    <w:p>
      <w:pPr>
        <w:keepNext w:val="0"/>
        <w:keepLines w:val="0"/>
        <w:pageBreakBefore w:val="0"/>
        <w:widowControl w:val="0"/>
        <w:kinsoku/>
        <w:wordWrap/>
        <w:overflowPunct/>
        <w:topLinePunct w:val="0"/>
        <w:autoSpaceDE/>
        <w:autoSpaceDN/>
        <w:bidi w:val="0"/>
        <w:adjustRightInd/>
        <w:spacing w:beforeAutospacing="0" w:line="540" w:lineRule="exact"/>
        <w:ind w:firstLine="640" w:firstLineChars="200"/>
        <w:textAlignment w:val="auto"/>
        <w:rPr>
          <w:rFonts w:hint="eastAsia" w:ascii="Times New Roman" w:hAnsi="Times New Roman" w:eastAsia="仿宋" w:cs="仿宋"/>
          <w:color w:val="auto"/>
          <w:spacing w:val="0"/>
          <w:w w:val="100"/>
          <w:kern w:val="0"/>
          <w:sz w:val="32"/>
          <w:szCs w:val="32"/>
        </w:rPr>
      </w:pPr>
      <w:r>
        <w:rPr>
          <w:rFonts w:hint="eastAsia" w:ascii="Times New Roman" w:hAnsi="Times New Roman" w:eastAsia="方正仿宋简体"/>
          <w:color w:val="auto"/>
          <w:spacing w:val="0"/>
          <w:w w:val="100"/>
          <w:kern w:val="0"/>
          <w:sz w:val="32"/>
          <w:szCs w:val="32"/>
          <w:lang w:val="en-US" w:eastAsia="zh-CN"/>
        </w:rPr>
        <w:t>4.</w:t>
      </w:r>
      <w:r>
        <w:rPr>
          <w:rFonts w:hint="eastAsia" w:ascii="Times New Roman" w:hAnsi="Times New Roman" w:eastAsia="仿宋" w:cs="仿宋"/>
          <w:color w:val="auto"/>
          <w:spacing w:val="0"/>
          <w:w w:val="100"/>
          <w:kern w:val="0"/>
          <w:sz w:val="32"/>
          <w:szCs w:val="32"/>
          <w:lang w:val="en-US" w:eastAsia="zh-CN"/>
        </w:rPr>
        <w:t>科技特派员可根据有关规定提供技术开发、咨询、服务、推广等有偿服务，从事技术服务、技术入股、农业投资、创办实体等相关活动，与当地的企业、专业大户、农户等建立经济利益共同体</w:t>
      </w:r>
      <w:r>
        <w:rPr>
          <w:rFonts w:hint="eastAsia" w:ascii="Times New Roman" w:hAnsi="Times New Roman" w:eastAsia="仿宋" w:cs="仿宋"/>
          <w:color w:val="auto"/>
          <w:spacing w:val="0"/>
          <w:w w:val="100"/>
          <w:kern w:val="0"/>
          <w:sz w:val="32"/>
          <w:szCs w:val="32"/>
        </w:rPr>
        <w:t>，实行“风险共担、利益共享”。</w:t>
      </w:r>
    </w:p>
    <w:p>
      <w:pPr>
        <w:keepNext w:val="0"/>
        <w:keepLines w:val="0"/>
        <w:pageBreakBefore w:val="0"/>
        <w:widowControl w:val="0"/>
        <w:kinsoku/>
        <w:wordWrap/>
        <w:overflowPunct/>
        <w:topLinePunct w:val="0"/>
        <w:autoSpaceDE/>
        <w:autoSpaceDN/>
        <w:bidi w:val="0"/>
        <w:adjustRightInd/>
        <w:spacing w:beforeAutospacing="0" w:line="540" w:lineRule="exact"/>
        <w:jc w:val="center"/>
        <w:textAlignment w:val="auto"/>
        <w:rPr>
          <w:rFonts w:ascii="Times New Roman" w:hAnsi="Times New Roman" w:eastAsia="方正大黑简体"/>
          <w:color w:val="auto"/>
          <w:spacing w:val="0"/>
          <w:w w:val="100"/>
          <w:kern w:val="0"/>
          <w:sz w:val="32"/>
          <w:szCs w:val="32"/>
        </w:rPr>
      </w:pPr>
      <w:r>
        <w:rPr>
          <w:rFonts w:ascii="Times New Roman" w:hAnsi="Times New Roman" w:eastAsia="方正大黑简体"/>
          <w:color w:val="auto"/>
          <w:spacing w:val="0"/>
          <w:w w:val="100"/>
          <w:kern w:val="0"/>
          <w:sz w:val="32"/>
          <w:szCs w:val="32"/>
        </w:rPr>
        <w:t>第</w:t>
      </w:r>
      <w:r>
        <w:rPr>
          <w:rFonts w:hint="eastAsia" w:ascii="Times New Roman" w:hAnsi="Times New Roman" w:eastAsia="方正大黑简体"/>
          <w:color w:val="auto"/>
          <w:spacing w:val="0"/>
          <w:w w:val="100"/>
          <w:kern w:val="0"/>
          <w:sz w:val="32"/>
          <w:szCs w:val="32"/>
          <w:lang w:eastAsia="zh-CN"/>
        </w:rPr>
        <w:t>七</w:t>
      </w:r>
      <w:r>
        <w:rPr>
          <w:rFonts w:ascii="Times New Roman" w:hAnsi="Times New Roman" w:eastAsia="方正大黑简体"/>
          <w:color w:val="auto"/>
          <w:spacing w:val="0"/>
          <w:w w:val="100"/>
          <w:kern w:val="0"/>
          <w:sz w:val="32"/>
          <w:szCs w:val="32"/>
        </w:rPr>
        <w:t>章</w:t>
      </w:r>
      <w:r>
        <w:rPr>
          <w:rFonts w:hint="eastAsia" w:ascii="Times New Roman" w:hAnsi="Times New Roman" w:eastAsia="方正大黑简体"/>
          <w:color w:val="auto"/>
          <w:spacing w:val="0"/>
          <w:w w:val="100"/>
          <w:kern w:val="0"/>
          <w:sz w:val="32"/>
          <w:szCs w:val="32"/>
        </w:rPr>
        <w:t xml:space="preserve">  </w:t>
      </w:r>
      <w:r>
        <w:rPr>
          <w:rFonts w:ascii="Times New Roman" w:hAnsi="Times New Roman" w:eastAsia="方正大黑简体"/>
          <w:color w:val="auto"/>
          <w:spacing w:val="0"/>
          <w:w w:val="100"/>
          <w:kern w:val="0"/>
          <w:sz w:val="32"/>
          <w:szCs w:val="32"/>
        </w:rPr>
        <w:t>附则</w:t>
      </w:r>
    </w:p>
    <w:p>
      <w:pPr>
        <w:keepNext w:val="0"/>
        <w:keepLines w:val="0"/>
        <w:pageBreakBefore w:val="0"/>
        <w:widowControl w:val="0"/>
        <w:kinsoku/>
        <w:wordWrap/>
        <w:overflowPunct/>
        <w:topLinePunct w:val="0"/>
        <w:autoSpaceDE/>
        <w:autoSpaceDN/>
        <w:bidi w:val="0"/>
        <w:adjustRightInd/>
        <w:spacing w:beforeAutospacing="0" w:line="540" w:lineRule="exact"/>
        <w:ind w:firstLine="640" w:firstLineChars="200"/>
        <w:textAlignment w:val="auto"/>
        <w:rPr>
          <w:rFonts w:hint="eastAsia" w:ascii="Times New Roman" w:hAnsi="Times New Roman" w:eastAsia="方正仿宋简体"/>
          <w:color w:val="auto"/>
          <w:spacing w:val="0"/>
          <w:w w:val="100"/>
          <w:kern w:val="0"/>
          <w:sz w:val="32"/>
          <w:szCs w:val="32"/>
        </w:rPr>
      </w:pPr>
      <w:r>
        <w:rPr>
          <w:rFonts w:hint="eastAsia" w:ascii="Times New Roman" w:hAnsi="Times New Roman" w:eastAsia="仿宋" w:cs="仿宋"/>
          <w:color w:val="auto"/>
          <w:spacing w:val="0"/>
          <w:w w:val="100"/>
          <w:kern w:val="0"/>
          <w:sz w:val="32"/>
          <w:szCs w:val="32"/>
        </w:rPr>
        <w:t>第</w:t>
      </w:r>
      <w:r>
        <w:rPr>
          <w:rFonts w:hint="eastAsia" w:ascii="Times New Roman" w:hAnsi="Times New Roman" w:eastAsia="仿宋" w:cs="仿宋"/>
          <w:color w:val="auto"/>
          <w:spacing w:val="0"/>
          <w:w w:val="100"/>
          <w:kern w:val="0"/>
          <w:sz w:val="32"/>
          <w:szCs w:val="32"/>
          <w:lang w:eastAsia="zh-CN"/>
        </w:rPr>
        <w:t>二十</w:t>
      </w:r>
      <w:r>
        <w:rPr>
          <w:rFonts w:hint="eastAsia" w:ascii="Times New Roman" w:hAnsi="Times New Roman" w:eastAsia="仿宋" w:cs="仿宋"/>
          <w:color w:val="auto"/>
          <w:spacing w:val="0"/>
          <w:w w:val="100"/>
          <w:kern w:val="0"/>
          <w:sz w:val="32"/>
          <w:szCs w:val="32"/>
        </w:rPr>
        <w:t xml:space="preserve">条  </w:t>
      </w:r>
      <w:r>
        <w:rPr>
          <w:rFonts w:hint="eastAsia" w:ascii="Times New Roman" w:hAnsi="Times New Roman" w:eastAsia="方正仿宋简体"/>
          <w:color w:val="auto"/>
          <w:spacing w:val="0"/>
          <w:w w:val="100"/>
          <w:kern w:val="0"/>
          <w:sz w:val="32"/>
          <w:szCs w:val="32"/>
        </w:rPr>
        <w:t>本</w:t>
      </w:r>
      <w:r>
        <w:rPr>
          <w:rFonts w:hint="eastAsia" w:ascii="Times New Roman" w:hAnsi="Times New Roman" w:eastAsia="仿宋" w:cs="仿宋"/>
          <w:color w:val="auto"/>
          <w:spacing w:val="0"/>
          <w:w w:val="100"/>
          <w:kern w:val="0"/>
          <w:sz w:val="32"/>
          <w:szCs w:val="32"/>
          <w:lang w:eastAsia="zh-CN"/>
        </w:rPr>
        <w:t>细则</w:t>
      </w:r>
      <w:r>
        <w:rPr>
          <w:rFonts w:hint="eastAsia" w:ascii="Times New Roman" w:hAnsi="Times New Roman" w:eastAsia="方正仿宋简体"/>
          <w:color w:val="auto"/>
          <w:spacing w:val="0"/>
          <w:w w:val="100"/>
          <w:kern w:val="0"/>
          <w:sz w:val="32"/>
          <w:szCs w:val="32"/>
        </w:rPr>
        <w:t>由市委人才办、市科技局负责解释。自发布之日起施行。</w:t>
      </w:r>
    </w:p>
    <w:p>
      <w:pPr>
        <w:keepNext w:val="0"/>
        <w:keepLines w:val="0"/>
        <w:pageBreakBefore w:val="0"/>
        <w:widowControl w:val="0"/>
        <w:kinsoku/>
        <w:wordWrap/>
        <w:overflowPunct/>
        <w:topLinePunct w:val="0"/>
        <w:autoSpaceDE/>
        <w:autoSpaceDN/>
        <w:bidi w:val="0"/>
        <w:adjustRightInd/>
        <w:spacing w:beforeAutospacing="0" w:line="540" w:lineRule="exact"/>
        <w:ind w:firstLine="640" w:firstLineChars="200"/>
        <w:textAlignment w:val="auto"/>
        <w:rPr>
          <w:rFonts w:hint="eastAsia" w:ascii="Times New Roman" w:hAnsi="Times New Roman" w:eastAsia="方正仿宋简体"/>
          <w:color w:val="auto"/>
          <w:spacing w:val="0"/>
          <w:w w:val="1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仿宋" w:cs="仿宋"/>
          <w:spacing w:val="0"/>
          <w:w w:val="100"/>
          <w:sz w:val="32"/>
          <w:szCs w:val="32"/>
          <w:lang w:val="en-US" w:eastAsia="zh-CN"/>
        </w:rPr>
      </w:pPr>
    </w:p>
    <w:p/>
    <w:sectPr>
      <w:footerReference r:id="rId3" w:type="default"/>
      <w:pgSz w:w="11906" w:h="16838"/>
      <w:pgMar w:top="1701" w:right="1474" w:bottom="1587" w:left="1587" w:header="851" w:footer="1162"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宋体"/>
    <w:panose1 w:val="02010601030101010101"/>
    <w:charset w:val="00"/>
    <w:family w:val="auto"/>
    <w:pitch w:val="default"/>
    <w:sig w:usb0="00000000" w:usb1="00000000" w:usb2="00000010" w:usb3="00000000" w:csb0="00040000" w:csb1="00000000"/>
  </w:font>
  <w:font w:name="方正大黑简体">
    <w:altName w:val="黑体"/>
    <w:panose1 w:val="02010601030101010101"/>
    <w:charset w:val="00"/>
    <w:family w:val="auto"/>
    <w:pitch w:val="default"/>
    <w:sig w:usb0="00000000" w:usb1="00000000" w:usb2="00000010" w:usb3="00000000" w:csb0="00040000" w:csb1="00000000"/>
  </w:font>
  <w:font w:name="方正仿宋简体">
    <w:altName w:val="方正仿宋_GBK"/>
    <w:panose1 w:val="02010601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Dkov7PyAEA&#10;AJk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FDC532"/>
    <w:rsid w:val="3EFF3F37"/>
    <w:rsid w:val="6F8A7FD7"/>
    <w:rsid w:val="7AB924F5"/>
    <w:rsid w:val="7BAEED9E"/>
    <w:rsid w:val="7EBE20F3"/>
    <w:rsid w:val="7F0BADDA"/>
    <w:rsid w:val="7F7719D9"/>
    <w:rsid w:val="A7EF0747"/>
    <w:rsid w:val="BDF732DF"/>
    <w:rsid w:val="D7FDC532"/>
    <w:rsid w:val="DBFE98D0"/>
    <w:rsid w:val="DF5FD9A0"/>
    <w:rsid w:val="EFBFD43F"/>
    <w:rsid w:val="F6F2596E"/>
    <w:rsid w:val="F7ED2803"/>
    <w:rsid w:val="F9F5EED0"/>
    <w:rsid w:val="FA5799A1"/>
    <w:rsid w:val="FBBF6D3C"/>
    <w:rsid w:val="FCFEDA53"/>
    <w:rsid w:val="FD8DAB98"/>
    <w:rsid w:val="FE7FE739"/>
    <w:rsid w:val="FFD7371B"/>
    <w:rsid w:val="FFEB3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unhideWhenUsed/>
    <w:qFormat/>
    <w:uiPriority w:val="99"/>
    <w:pPr>
      <w:ind w:left="1680"/>
    </w:pPr>
  </w:style>
  <w:style w:type="paragraph" w:styleId="4">
    <w:name w:val="Normal Indent"/>
    <w:basedOn w:val="1"/>
    <w:qFormat/>
    <w:uiPriority w:val="0"/>
    <w:pPr>
      <w:spacing w:line="560" w:lineRule="exact"/>
      <w:ind w:firstLine="420" w:firstLineChars="200"/>
    </w:pPr>
    <w:rPr>
      <w:rFonts w:eastAsia="仿宋_GB2312"/>
    </w:rPr>
  </w:style>
  <w:style w:type="paragraph" w:styleId="5">
    <w:name w:val="table of figures"/>
    <w:basedOn w:val="1"/>
    <w:next w:val="1"/>
    <w:qFormat/>
    <w:uiPriority w:val="0"/>
    <w:pPr>
      <w:ind w:leftChars="200" w:hanging="200" w:hangingChars="2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2024-07-12T00:52:00Z</dcterms:created>
  <dc:creator>greatwall</dc:creator>
  <cp:lastModifiedBy>greatwall</cp:lastModifiedBy>
  <dcterms:modified xsi:type="dcterms:W3CDTF">2024-07-16T11:15:16Z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