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附件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1</w:t>
      </w:r>
    </w:p>
    <w:p>
      <w:pPr>
        <w:pStyle w:val="2"/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spacing w:before="100" w:beforeAutospacing="1" w:after="100" w:afterAutospacing="1" w:line="500" w:lineRule="exact"/>
        <w:ind w:firstLine="880" w:firstLineChars="200"/>
        <w:jc w:val="both"/>
        <w:outlineLvl w:val="0"/>
        <w:rPr>
          <w:rFonts w:hint="eastAsia" w:ascii="Times New Roman" w:hAnsi="Times New Roman" w:eastAsia="方正小标宋简体" w:cs="方正小标宋简体"/>
          <w:b w:val="0"/>
          <w:bCs w:val="0"/>
          <w:color w:val="000000"/>
          <w:sz w:val="44"/>
          <w:szCs w:val="44"/>
        </w:rPr>
      </w:pPr>
      <w:bookmarkStart w:id="1" w:name="_GoBack"/>
      <w:bookmarkStart w:id="0" w:name="_Toc288750115"/>
      <w:r>
        <w:rPr>
          <w:rFonts w:hint="eastAsia" w:ascii="Times New Roman" w:hAnsi="Times New Roman" w:eastAsia="方正小标宋简体" w:cs="方正小标宋简体"/>
          <w:b w:val="0"/>
          <w:bCs w:val="0"/>
          <w:color w:val="000000"/>
          <w:sz w:val="44"/>
          <w:szCs w:val="44"/>
          <w:lang w:eastAsia="zh-CN"/>
        </w:rPr>
        <w:t>常德市</w:t>
      </w:r>
      <w:r>
        <w:rPr>
          <w:rFonts w:hint="eastAsia" w:ascii="Times New Roman" w:hAnsi="Times New Roman" w:eastAsia="方正小标宋简体" w:cs="方正小标宋简体"/>
          <w:b w:val="0"/>
          <w:bCs w:val="0"/>
          <w:color w:val="000000"/>
          <w:sz w:val="44"/>
          <w:szCs w:val="44"/>
        </w:rPr>
        <w:t>工程技术研究中心</w:t>
      </w:r>
      <w:bookmarkEnd w:id="0"/>
      <w:r>
        <w:rPr>
          <w:rFonts w:hint="eastAsia" w:ascii="Times New Roman" w:hAnsi="Times New Roman" w:eastAsia="方正小标宋简体" w:cs="方正小标宋简体"/>
          <w:b w:val="0"/>
          <w:bCs w:val="0"/>
          <w:color w:val="000000"/>
          <w:sz w:val="44"/>
          <w:szCs w:val="44"/>
          <w:lang w:eastAsia="zh-CN"/>
        </w:rPr>
        <w:t>绩效评价表</w:t>
      </w:r>
    </w:p>
    <w:bookmarkEnd w:id="1"/>
    <w:p>
      <w:pPr>
        <w:spacing w:before="100" w:beforeAutospacing="1" w:after="100" w:afterAutospacing="1" w:line="360" w:lineRule="auto"/>
        <w:ind w:firstLine="420" w:firstLineChars="200"/>
        <w:jc w:val="center"/>
        <w:rPr>
          <w:rFonts w:hint="eastAsia" w:ascii="Times New Roman" w:hAnsi="Times New Roman"/>
          <w:color w:val="000000"/>
        </w:rPr>
      </w:pPr>
    </w:p>
    <w:p>
      <w:pPr>
        <w:pStyle w:val="2"/>
        <w:rPr>
          <w:rFonts w:hint="eastAsia" w:ascii="Times New Roman" w:hAnsi="Times New Roman"/>
        </w:rPr>
      </w:pPr>
    </w:p>
    <w:p>
      <w:pPr>
        <w:spacing w:before="100" w:beforeAutospacing="1" w:after="100" w:afterAutospacing="1" w:line="360" w:lineRule="auto"/>
        <w:ind w:firstLine="420" w:firstLineChars="200"/>
        <w:jc w:val="center"/>
        <w:rPr>
          <w:rFonts w:hint="eastAsia" w:ascii="Times New Roman" w:hAnsi="Times New Roman"/>
          <w:color w:val="000000"/>
        </w:rPr>
      </w:pPr>
    </w:p>
    <w:p>
      <w:pPr>
        <w:spacing w:before="100" w:beforeAutospacing="1" w:after="100" w:afterAutospacing="1" w:line="360" w:lineRule="auto"/>
        <w:ind w:firstLine="420" w:firstLineChars="200"/>
        <w:jc w:val="center"/>
        <w:rPr>
          <w:rFonts w:hint="eastAsia" w:ascii="Times New Roman" w:hAnsi="Times New Roman"/>
          <w:color w:val="000000"/>
        </w:rPr>
      </w:pPr>
    </w:p>
    <w:p>
      <w:pPr>
        <w:spacing w:before="100" w:beforeAutospacing="1" w:after="100" w:afterAutospacing="1" w:line="360" w:lineRule="auto"/>
        <w:ind w:firstLine="420" w:firstLineChars="200"/>
        <w:jc w:val="center"/>
        <w:rPr>
          <w:rFonts w:hint="eastAsia" w:ascii="Times New Roman" w:hAnsi="Times New Roman"/>
          <w:color w:val="000000"/>
        </w:rPr>
      </w:pPr>
      <w:r>
        <w:rPr>
          <w:rFonts w:hint="eastAsia" w:ascii="Times New Roman" w:hAnsi="Times New Roman"/>
          <w:color w:val="00000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198120</wp:posOffset>
                </wp:positionV>
                <wp:extent cx="3086100" cy="2872740"/>
                <wp:effectExtent l="0" t="0" r="0" b="381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287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rPr>
                                <w:rFonts w:hint="eastAsia" w:eastAsia="黑体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hint="eastAsia" w:eastAsia="黑体"/>
                                <w:sz w:val="28"/>
                                <w:u w:val="single"/>
                              </w:rPr>
                              <w:t xml:space="preserve">                              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hint="eastAsia" w:eastAsia="黑体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hint="eastAsia" w:eastAsia="黑体"/>
                                <w:sz w:val="28"/>
                                <w:u w:val="single"/>
                              </w:rPr>
                              <w:t xml:space="preserve">                              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hint="eastAsia" w:eastAsia="黑体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hint="eastAsia" w:eastAsia="黑体"/>
                                <w:sz w:val="28"/>
                                <w:u w:val="single"/>
                              </w:rPr>
                              <w:t xml:space="preserve">                              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hint="eastAsia" w:eastAsia="黑体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hint="eastAsia" w:eastAsia="黑体"/>
                                <w:sz w:val="28"/>
                                <w:u w:val="single"/>
                              </w:rPr>
                              <w:t xml:space="preserve">                              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hint="eastAsia" w:eastAsia="黑体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hint="eastAsia" w:eastAsia="黑体"/>
                                <w:sz w:val="28"/>
                                <w:u w:val="single"/>
                              </w:rPr>
                              <w:t xml:space="preserve">                              </w:t>
                            </w:r>
                          </w:p>
                          <w:p>
                            <w:pPr>
                              <w:spacing w:line="360" w:lineRule="auto"/>
                              <w:jc w:val="distribute"/>
                            </w:pPr>
                          </w:p>
                          <w:p/>
                        </w:txbxContent>
                      </wps:txbx>
                      <wps:bodyPr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1pt;margin-top:15.6pt;height:226.2pt;width:243pt;z-index:251660288;mso-width-relative:page;mso-height-relative:page;" fillcolor="#FFFFFF" filled="t" stroked="f" coordsize="21600,21600" o:gfxdata="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rPr>
                          <w:rFonts w:hint="eastAsia" w:eastAsia="黑体"/>
                          <w:sz w:val="28"/>
                          <w:u w:val="single"/>
                        </w:rPr>
                      </w:pPr>
                      <w:r>
                        <w:rPr>
                          <w:rFonts w:hint="eastAsia" w:eastAsia="黑体"/>
                          <w:sz w:val="28"/>
                          <w:u w:val="single"/>
                        </w:rPr>
                        <w:t xml:space="preserve">                              </w:t>
                      </w:r>
                    </w:p>
                    <w:p>
                      <w:pPr>
                        <w:spacing w:line="360" w:lineRule="auto"/>
                        <w:rPr>
                          <w:rFonts w:hint="eastAsia" w:eastAsia="黑体"/>
                          <w:sz w:val="28"/>
                          <w:u w:val="single"/>
                        </w:rPr>
                      </w:pPr>
                      <w:r>
                        <w:rPr>
                          <w:rFonts w:hint="eastAsia" w:eastAsia="黑体"/>
                          <w:sz w:val="28"/>
                          <w:u w:val="single"/>
                        </w:rPr>
                        <w:t xml:space="preserve">                              </w:t>
                      </w:r>
                    </w:p>
                    <w:p>
                      <w:pPr>
                        <w:spacing w:line="360" w:lineRule="auto"/>
                        <w:rPr>
                          <w:rFonts w:hint="eastAsia" w:eastAsia="黑体"/>
                          <w:sz w:val="28"/>
                          <w:u w:val="single"/>
                        </w:rPr>
                      </w:pPr>
                      <w:r>
                        <w:rPr>
                          <w:rFonts w:hint="eastAsia" w:eastAsia="黑体"/>
                          <w:sz w:val="28"/>
                          <w:u w:val="single"/>
                        </w:rPr>
                        <w:t xml:space="preserve">                              </w:t>
                      </w:r>
                    </w:p>
                    <w:p>
                      <w:pPr>
                        <w:spacing w:line="360" w:lineRule="auto"/>
                        <w:rPr>
                          <w:rFonts w:hint="eastAsia" w:eastAsia="黑体"/>
                          <w:sz w:val="28"/>
                          <w:u w:val="single"/>
                        </w:rPr>
                      </w:pPr>
                      <w:r>
                        <w:rPr>
                          <w:rFonts w:hint="eastAsia" w:eastAsia="黑体"/>
                          <w:sz w:val="28"/>
                          <w:u w:val="single"/>
                        </w:rPr>
                        <w:t xml:space="preserve">                              </w:t>
                      </w:r>
                    </w:p>
                    <w:p>
                      <w:pPr>
                        <w:spacing w:line="360" w:lineRule="auto"/>
                        <w:rPr>
                          <w:rFonts w:hint="eastAsia" w:eastAsia="黑体"/>
                          <w:sz w:val="28"/>
                          <w:u w:val="single"/>
                        </w:rPr>
                      </w:pPr>
                      <w:r>
                        <w:rPr>
                          <w:rFonts w:hint="eastAsia" w:eastAsia="黑体"/>
                          <w:sz w:val="28"/>
                          <w:u w:val="single"/>
                        </w:rPr>
                        <w:t xml:space="preserve">                              </w:t>
                      </w:r>
                    </w:p>
                    <w:p>
                      <w:pPr>
                        <w:spacing w:line="360" w:lineRule="auto"/>
                        <w:jc w:val="distribute"/>
                      </w:pP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宋体"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198120</wp:posOffset>
                </wp:positionV>
                <wp:extent cx="1600200" cy="2971800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jc w:val="distribute"/>
                              <w:rPr>
                                <w:rFonts w:eastAsia="黑体"/>
                                <w:sz w:val="28"/>
                              </w:rPr>
                            </w:pPr>
                            <w:r>
                              <w:rPr>
                                <w:rFonts w:hint="eastAsia" w:eastAsia="黑体"/>
                                <w:sz w:val="28"/>
                              </w:rPr>
                              <w:t>中心名称：</w:t>
                            </w:r>
                          </w:p>
                          <w:p>
                            <w:pPr>
                              <w:spacing w:line="360" w:lineRule="auto"/>
                              <w:jc w:val="distribute"/>
                              <w:rPr>
                                <w:rFonts w:eastAsia="黑体"/>
                                <w:sz w:val="28"/>
                              </w:rPr>
                            </w:pPr>
                            <w:r>
                              <w:rPr>
                                <w:rFonts w:hint="eastAsia" w:eastAsia="黑体"/>
                                <w:sz w:val="28"/>
                              </w:rPr>
                              <w:t>技术领域：</w:t>
                            </w:r>
                          </w:p>
                          <w:p>
                            <w:pPr>
                              <w:spacing w:line="360" w:lineRule="auto"/>
                              <w:jc w:val="distribute"/>
                              <w:rPr>
                                <w:rFonts w:eastAsia="黑体"/>
                                <w:sz w:val="28"/>
                              </w:rPr>
                            </w:pPr>
                            <w:r>
                              <w:rPr>
                                <w:rFonts w:hint="eastAsia" w:eastAsia="黑体"/>
                                <w:sz w:val="28"/>
                              </w:rPr>
                              <w:t>依托单位</w:t>
                            </w:r>
                            <w:r>
                              <w:rPr>
                                <w:rFonts w:eastAsia="黑体"/>
                                <w:sz w:val="28"/>
                              </w:rPr>
                              <w:t>(</w:t>
                            </w:r>
                            <w:r>
                              <w:rPr>
                                <w:rFonts w:hint="eastAsia" w:eastAsia="黑体"/>
                                <w:sz w:val="28"/>
                              </w:rPr>
                              <w:t>章</w:t>
                            </w:r>
                            <w:r>
                              <w:rPr>
                                <w:rFonts w:eastAsia="黑体"/>
                                <w:sz w:val="28"/>
                              </w:rPr>
                              <w:t>)</w:t>
                            </w:r>
                            <w:r>
                              <w:rPr>
                                <w:rFonts w:hint="eastAsia" w:eastAsia="黑体"/>
                                <w:sz w:val="28"/>
                              </w:rPr>
                              <w:t>：</w:t>
                            </w:r>
                          </w:p>
                          <w:p>
                            <w:pPr>
                              <w:spacing w:line="360" w:lineRule="auto"/>
                              <w:jc w:val="distribute"/>
                              <w:rPr>
                                <w:rFonts w:eastAsia="黑体"/>
                                <w:sz w:val="28"/>
                              </w:rPr>
                            </w:pPr>
                            <w:r>
                              <w:rPr>
                                <w:rFonts w:hint="eastAsia" w:eastAsia="黑体"/>
                                <w:sz w:val="28"/>
                              </w:rPr>
                              <w:t>填</w:t>
                            </w:r>
                            <w:r>
                              <w:rPr>
                                <w:rFonts w:hint="eastAsia" w:eastAsia="黑体"/>
                                <w:sz w:val="28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eastAsia="黑体"/>
                                <w:sz w:val="28"/>
                              </w:rPr>
                              <w:t>表</w:t>
                            </w:r>
                            <w:r>
                              <w:rPr>
                                <w:rFonts w:hint="eastAsia" w:eastAsia="黑体"/>
                                <w:sz w:val="28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eastAsia="黑体"/>
                                <w:sz w:val="28"/>
                              </w:rPr>
                              <w:t>人：</w:t>
                            </w:r>
                          </w:p>
                          <w:p>
                            <w:pPr>
                              <w:spacing w:line="360" w:lineRule="auto"/>
                              <w:jc w:val="distribute"/>
                            </w:pPr>
                            <w:r>
                              <w:rPr>
                                <w:rFonts w:hint="eastAsia" w:eastAsia="黑体"/>
                                <w:sz w:val="28"/>
                              </w:rPr>
                              <w:t>联系电话：</w:t>
                            </w:r>
                          </w:p>
                          <w:p/>
                        </w:txbxContent>
                      </wps:txbx>
                      <wps:bodyPr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pt;margin-top:15.6pt;height:234pt;width:126pt;z-index:251659264;mso-width-relative:page;mso-height-relative:page;" fillcolor="#FFFFFF" filled="t" stroked="f" coordsize="21600,21600" o:gfxdata="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jc w:val="distribute"/>
                        <w:rPr>
                          <w:rFonts w:eastAsia="黑体"/>
                          <w:sz w:val="28"/>
                        </w:rPr>
                      </w:pPr>
                      <w:r>
                        <w:rPr>
                          <w:rFonts w:hint="eastAsia" w:eastAsia="黑体"/>
                          <w:sz w:val="28"/>
                        </w:rPr>
                        <w:t>中心名称：</w:t>
                      </w:r>
                    </w:p>
                    <w:p>
                      <w:pPr>
                        <w:spacing w:line="360" w:lineRule="auto"/>
                        <w:jc w:val="distribute"/>
                        <w:rPr>
                          <w:rFonts w:eastAsia="黑体"/>
                          <w:sz w:val="28"/>
                        </w:rPr>
                      </w:pPr>
                      <w:r>
                        <w:rPr>
                          <w:rFonts w:hint="eastAsia" w:eastAsia="黑体"/>
                          <w:sz w:val="28"/>
                        </w:rPr>
                        <w:t>技术领域：</w:t>
                      </w:r>
                    </w:p>
                    <w:p>
                      <w:pPr>
                        <w:spacing w:line="360" w:lineRule="auto"/>
                        <w:jc w:val="distribute"/>
                        <w:rPr>
                          <w:rFonts w:eastAsia="黑体"/>
                          <w:sz w:val="28"/>
                        </w:rPr>
                      </w:pPr>
                      <w:r>
                        <w:rPr>
                          <w:rFonts w:hint="eastAsia" w:eastAsia="黑体"/>
                          <w:sz w:val="28"/>
                        </w:rPr>
                        <w:t>依托单位</w:t>
                      </w:r>
                      <w:r>
                        <w:rPr>
                          <w:rFonts w:eastAsia="黑体"/>
                          <w:sz w:val="28"/>
                        </w:rPr>
                        <w:t>(</w:t>
                      </w:r>
                      <w:r>
                        <w:rPr>
                          <w:rFonts w:hint="eastAsia" w:eastAsia="黑体"/>
                          <w:sz w:val="28"/>
                        </w:rPr>
                        <w:t>章</w:t>
                      </w:r>
                      <w:r>
                        <w:rPr>
                          <w:rFonts w:eastAsia="黑体"/>
                          <w:sz w:val="28"/>
                        </w:rPr>
                        <w:t>)</w:t>
                      </w:r>
                      <w:r>
                        <w:rPr>
                          <w:rFonts w:hint="eastAsia" w:eastAsia="黑体"/>
                          <w:sz w:val="28"/>
                        </w:rPr>
                        <w:t>：</w:t>
                      </w:r>
                    </w:p>
                    <w:p>
                      <w:pPr>
                        <w:spacing w:line="360" w:lineRule="auto"/>
                        <w:jc w:val="distribute"/>
                        <w:rPr>
                          <w:rFonts w:eastAsia="黑体"/>
                          <w:sz w:val="28"/>
                        </w:rPr>
                      </w:pPr>
                      <w:r>
                        <w:rPr>
                          <w:rFonts w:hint="eastAsia" w:eastAsia="黑体"/>
                          <w:sz w:val="28"/>
                        </w:rPr>
                        <w:t>填</w:t>
                      </w:r>
                      <w:r>
                        <w:rPr>
                          <w:rFonts w:hint="eastAsia" w:eastAsia="黑体"/>
                          <w:sz w:val="28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eastAsia="黑体"/>
                          <w:sz w:val="28"/>
                        </w:rPr>
                        <w:t>表</w:t>
                      </w:r>
                      <w:r>
                        <w:rPr>
                          <w:rFonts w:hint="eastAsia" w:eastAsia="黑体"/>
                          <w:sz w:val="28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eastAsia="黑体"/>
                          <w:sz w:val="28"/>
                        </w:rPr>
                        <w:t>人：</w:t>
                      </w:r>
                    </w:p>
                    <w:p>
                      <w:pPr>
                        <w:spacing w:line="360" w:lineRule="auto"/>
                        <w:jc w:val="distribute"/>
                      </w:pPr>
                      <w:r>
                        <w:rPr>
                          <w:rFonts w:hint="eastAsia" w:eastAsia="黑体"/>
                          <w:sz w:val="28"/>
                        </w:rPr>
                        <w:t>联系电话：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spacing w:before="100" w:beforeAutospacing="1" w:after="100" w:afterAutospacing="1" w:line="360" w:lineRule="auto"/>
        <w:ind w:firstLine="420" w:firstLineChars="200"/>
        <w:jc w:val="center"/>
        <w:rPr>
          <w:rFonts w:hint="eastAsia" w:ascii="Times New Roman" w:hAnsi="Times New Roman"/>
          <w:color w:val="000000"/>
        </w:rPr>
      </w:pPr>
    </w:p>
    <w:p>
      <w:pPr>
        <w:spacing w:before="100" w:beforeAutospacing="1" w:after="100" w:afterAutospacing="1" w:line="360" w:lineRule="auto"/>
        <w:ind w:firstLine="420" w:firstLineChars="200"/>
        <w:jc w:val="center"/>
        <w:rPr>
          <w:rFonts w:hint="eastAsia" w:ascii="Times New Roman" w:hAnsi="Times New Roman"/>
          <w:color w:val="000000"/>
        </w:rPr>
      </w:pPr>
    </w:p>
    <w:p>
      <w:pPr>
        <w:spacing w:before="100" w:beforeAutospacing="1" w:after="100" w:afterAutospacing="1" w:line="360" w:lineRule="auto"/>
        <w:ind w:firstLine="420" w:firstLineChars="200"/>
        <w:jc w:val="center"/>
        <w:rPr>
          <w:rFonts w:hint="eastAsia" w:ascii="Times New Roman" w:hAnsi="Times New Roman"/>
          <w:color w:val="000000"/>
        </w:rPr>
      </w:pPr>
    </w:p>
    <w:p>
      <w:pPr>
        <w:spacing w:before="100" w:beforeAutospacing="1" w:after="100" w:afterAutospacing="1" w:line="360" w:lineRule="auto"/>
        <w:ind w:firstLine="420" w:firstLineChars="200"/>
        <w:jc w:val="center"/>
        <w:rPr>
          <w:rFonts w:hint="eastAsia" w:ascii="Times New Roman" w:hAnsi="Times New Roman"/>
          <w:color w:val="000000"/>
        </w:rPr>
      </w:pPr>
    </w:p>
    <w:p>
      <w:pPr>
        <w:spacing w:before="100" w:beforeAutospacing="1" w:after="100" w:afterAutospacing="1" w:line="360" w:lineRule="auto"/>
        <w:ind w:firstLine="420" w:firstLineChars="200"/>
        <w:jc w:val="center"/>
        <w:rPr>
          <w:rFonts w:hint="eastAsia" w:ascii="Times New Roman" w:hAnsi="Times New Roman"/>
          <w:color w:val="000000"/>
        </w:rPr>
      </w:pPr>
    </w:p>
    <w:p>
      <w:pPr>
        <w:spacing w:before="100" w:beforeAutospacing="1" w:after="100" w:afterAutospacing="1" w:line="360" w:lineRule="auto"/>
        <w:ind w:firstLine="420" w:firstLineChars="200"/>
        <w:jc w:val="center"/>
        <w:rPr>
          <w:rFonts w:hint="eastAsia" w:ascii="Times New Roman" w:hAnsi="Times New Roman"/>
          <w:color w:val="000000"/>
        </w:rPr>
      </w:pPr>
    </w:p>
    <w:p>
      <w:pPr>
        <w:spacing w:before="100" w:beforeAutospacing="1" w:after="100" w:afterAutospacing="1" w:line="360" w:lineRule="auto"/>
        <w:ind w:firstLine="420" w:firstLineChars="200"/>
        <w:jc w:val="center"/>
        <w:rPr>
          <w:rFonts w:hint="eastAsia" w:ascii="Times New Roman" w:hAnsi="Times New Roman"/>
          <w:color w:val="000000"/>
        </w:rPr>
      </w:pPr>
    </w:p>
    <w:p>
      <w:pPr>
        <w:spacing w:before="100" w:beforeAutospacing="1" w:after="100" w:afterAutospacing="1" w:line="400" w:lineRule="exact"/>
        <w:ind w:firstLine="640" w:firstLineChars="200"/>
        <w:jc w:val="center"/>
        <w:rPr>
          <w:rFonts w:hint="eastAsia" w:ascii="Times New Roman" w:hAnsi="Times New Roman" w:eastAsia="楷体_GB2312" w:cs="楷体_GB2312"/>
          <w:b w:val="0"/>
          <w:bCs w:val="0"/>
          <w:color w:val="000000"/>
          <w:sz w:val="32"/>
        </w:rPr>
      </w:pPr>
      <w:r>
        <w:rPr>
          <w:rFonts w:hint="eastAsia" w:ascii="Times New Roman" w:hAnsi="Times New Roman" w:eastAsia="楷体_GB2312" w:cs="楷体_GB2312"/>
          <w:b w:val="0"/>
          <w:bCs w:val="0"/>
          <w:color w:val="000000"/>
          <w:sz w:val="32"/>
          <w:lang w:eastAsia="zh-CN"/>
        </w:rPr>
        <w:t>常德市</w:t>
      </w:r>
      <w:r>
        <w:rPr>
          <w:rFonts w:hint="eastAsia" w:ascii="Times New Roman" w:hAnsi="Times New Roman" w:eastAsia="楷体_GB2312" w:cs="楷体_GB2312"/>
          <w:b w:val="0"/>
          <w:bCs w:val="0"/>
          <w:color w:val="000000"/>
          <w:sz w:val="32"/>
        </w:rPr>
        <w:t>科学技术</w:t>
      </w:r>
      <w:r>
        <w:rPr>
          <w:rFonts w:hint="eastAsia" w:ascii="Times New Roman" w:hAnsi="Times New Roman" w:eastAsia="楷体_GB2312" w:cs="楷体_GB2312"/>
          <w:b w:val="0"/>
          <w:bCs w:val="0"/>
          <w:color w:val="000000"/>
          <w:sz w:val="32"/>
          <w:lang w:eastAsia="zh-CN"/>
        </w:rPr>
        <w:t>局</w:t>
      </w:r>
      <w:r>
        <w:rPr>
          <w:rFonts w:hint="eastAsia" w:ascii="Times New Roman" w:hAnsi="Times New Roman" w:eastAsia="楷体_GB2312" w:cs="楷体_GB2312"/>
          <w:b w:val="0"/>
          <w:bCs w:val="0"/>
          <w:color w:val="000000"/>
          <w:sz w:val="32"/>
        </w:rPr>
        <w:t>制</w:t>
      </w:r>
    </w:p>
    <w:p>
      <w:pPr>
        <w:pStyle w:val="3"/>
        <w:spacing w:before="100" w:beforeAutospacing="1" w:after="100" w:afterAutospacing="1" w:line="400" w:lineRule="exact"/>
        <w:ind w:firstLine="600" w:firstLineChars="200"/>
        <w:jc w:val="center"/>
        <w:rPr>
          <w:rFonts w:hint="default" w:ascii="Times New Roman" w:hAnsi="Times New Roman" w:eastAsia="楷体_GB2312" w:cs="楷体_GB2312"/>
          <w:b w:val="0"/>
          <w:color w:val="000000"/>
          <w:sz w:val="30"/>
          <w:szCs w:val="30"/>
          <w:lang w:val="en-US" w:eastAsia="zh-CN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6" w:h="16838"/>
          <w:pgMar w:top="1757" w:right="1531" w:bottom="1644" w:left="1531" w:header="851" w:footer="992" w:gutter="0"/>
          <w:paperSrc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titlePg/>
          <w:rtlGutter w:val="0"/>
          <w:docGrid w:type="lines" w:linePitch="312" w:charSpace="0"/>
        </w:sectPr>
      </w:pPr>
      <w:r>
        <w:rPr>
          <w:rFonts w:hint="eastAsia" w:ascii="Times New Roman" w:hAnsi="Times New Roman" w:eastAsia="楷体_GB2312" w:cs="楷体_GB2312"/>
          <w:b w:val="0"/>
          <w:color w:val="000000"/>
          <w:sz w:val="30"/>
          <w:szCs w:val="30"/>
          <w:lang w:eastAsia="zh-CN"/>
        </w:rPr>
        <w:t>二</w:t>
      </w:r>
      <w:r>
        <w:rPr>
          <w:rFonts w:hint="eastAsia" w:ascii="Times New Roman" w:hAnsi="Times New Roman" w:eastAsia="楷体_GB2312" w:cs="楷体_GB2312"/>
          <w:b w:val="0"/>
          <w:color w:val="000000"/>
          <w:sz w:val="30"/>
          <w:szCs w:val="30"/>
          <w:lang w:val="en-US" w:eastAsia="zh-CN"/>
        </w:rPr>
        <w:t>0二三年</w:t>
      </w:r>
    </w:p>
    <w:p>
      <w:pPr>
        <w:snapToGrid w:val="0"/>
        <w:spacing w:before="0" w:beforeLines="0" w:beforeAutospacing="0" w:after="0" w:afterLines="0" w:afterAutospacing="0" w:line="560" w:lineRule="exact"/>
        <w:ind w:left="0"/>
        <w:rPr>
          <w:rFonts w:hint="eastAsia" w:ascii="Times New Roman" w:hAnsi="Times New Roman" w:eastAsia="楷体" w:cs="楷体"/>
          <w:b w:val="0"/>
          <w:bCs/>
          <w:color w:val="000000"/>
          <w:sz w:val="32"/>
          <w:szCs w:val="32"/>
          <w:lang w:eastAsia="zh-CN"/>
        </w:rPr>
      </w:pPr>
    </w:p>
    <w:p>
      <w:pPr>
        <w:snapToGrid w:val="0"/>
        <w:spacing w:before="0" w:beforeLines="0" w:beforeAutospacing="0" w:after="0" w:afterLines="0" w:afterAutospacing="0" w:line="560" w:lineRule="exact"/>
        <w:ind w:left="0"/>
        <w:rPr>
          <w:rFonts w:hint="eastAsia" w:ascii="Times New Roman" w:hAnsi="Times New Roman" w:eastAsia="楷体" w:cs="楷体"/>
          <w:b w:val="0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楷体" w:cs="楷体"/>
          <w:b w:val="0"/>
          <w:bCs/>
          <w:color w:val="000000"/>
          <w:sz w:val="32"/>
          <w:szCs w:val="32"/>
          <w:lang w:eastAsia="zh-CN"/>
        </w:rPr>
        <w:t>（一）</w:t>
      </w:r>
      <w:r>
        <w:rPr>
          <w:rFonts w:hint="eastAsia" w:ascii="Times New Roman" w:hAnsi="Times New Roman" w:eastAsia="楷体" w:cs="楷体"/>
          <w:b w:val="0"/>
          <w:bCs/>
          <w:color w:val="000000"/>
          <w:sz w:val="32"/>
          <w:szCs w:val="32"/>
        </w:rPr>
        <w:t>基本情况</w:t>
      </w:r>
    </w:p>
    <w:tbl>
      <w:tblPr>
        <w:tblStyle w:val="16"/>
        <w:tblW w:w="9028" w:type="dxa"/>
        <w:jc w:val="center"/>
        <w:tblBorders>
          <w:top w:val="single" w:color="000000" w:sz="4" w:space="0"/>
          <w:left w:val="single" w:color="000000" w:sz="4" w:space="0"/>
          <w:bottom w:val="none" w:color="auto" w:sz="0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9"/>
        <w:gridCol w:w="1122"/>
        <w:gridCol w:w="1552"/>
        <w:gridCol w:w="2726"/>
        <w:gridCol w:w="1939"/>
      </w:tblGrid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689" w:type="dxa"/>
            <w:tcBorders>
              <w:top w:val="double" w:color="auto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工程中心名称</w:t>
            </w:r>
          </w:p>
        </w:tc>
        <w:tc>
          <w:tcPr>
            <w:tcW w:w="2674" w:type="dxa"/>
            <w:gridSpan w:val="2"/>
            <w:tcBorders>
              <w:top w:val="doub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20" w:lineRule="exact"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doub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20" w:lineRule="exact"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批准组建时间</w:t>
            </w:r>
          </w:p>
        </w:tc>
        <w:tc>
          <w:tcPr>
            <w:tcW w:w="1939" w:type="dxa"/>
            <w:tcBorders>
              <w:top w:val="double" w:color="auto" w:sz="4" w:space="0"/>
              <w:left w:val="nil"/>
              <w:bottom w:val="single" w:color="000000" w:sz="4" w:space="0"/>
              <w:righ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20" w:lineRule="exact"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689" w:type="dxa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中心依托单位</w:t>
            </w:r>
          </w:p>
        </w:tc>
        <w:tc>
          <w:tcPr>
            <w:tcW w:w="733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20" w:lineRule="exact"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689" w:type="dxa"/>
            <w:tcBorders>
              <w:top w:val="single" w:color="000000" w:sz="4" w:space="0"/>
              <w:left w:val="doub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依托单位性质</w:t>
            </w:r>
          </w:p>
        </w:tc>
        <w:tc>
          <w:tcPr>
            <w:tcW w:w="7339" w:type="dxa"/>
            <w:gridSpan w:val="4"/>
            <w:tcBorders>
              <w:top w:val="single" w:color="000000" w:sz="4" w:space="0"/>
              <w:left w:val="nil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20" w:lineRule="exact"/>
              <w:jc w:val="both"/>
              <w:textAlignment w:val="auto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①企业   ②高等院校  ③科研机构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689" w:type="dxa"/>
            <w:tcBorders>
              <w:top w:val="single" w:color="000000" w:sz="4" w:space="0"/>
              <w:left w:val="doub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组 建 方 式</w:t>
            </w:r>
          </w:p>
        </w:tc>
        <w:tc>
          <w:tcPr>
            <w:tcW w:w="7339" w:type="dxa"/>
            <w:gridSpan w:val="4"/>
            <w:tcBorders>
              <w:top w:val="single" w:color="000000" w:sz="4" w:space="0"/>
              <w:left w:val="nil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6"/>
                <w:numId w:val="0"/>
              </w:numPr>
              <w:tabs>
                <w:tab w:val="left" w:pos="4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2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①独立  ②企业与高校  ③企业与科研机构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 xml:space="preserve"> ④企业与企业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20" w:lineRule="exact"/>
              <w:jc w:val="both"/>
              <w:textAlignment w:val="auto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 xml:space="preserve">⑤ 高校与高校 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 xml:space="preserve"> ⑥高校与科研机构 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 xml:space="preserve"> ⑦其他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689" w:type="dxa"/>
            <w:tcBorders>
              <w:top w:val="single" w:color="auto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中心地址</w:t>
            </w:r>
          </w:p>
        </w:tc>
        <w:tc>
          <w:tcPr>
            <w:tcW w:w="7339" w:type="dxa"/>
            <w:gridSpan w:val="4"/>
            <w:tcBorders>
              <w:top w:val="single" w:color="auto" w:sz="4" w:space="0"/>
              <w:left w:val="nil"/>
              <w:bottom w:val="single" w:color="000000" w:sz="4" w:space="0"/>
              <w:righ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20" w:lineRule="exact"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689" w:type="dxa"/>
            <w:tcBorders>
              <w:top w:val="single" w:color="auto" w:sz="4" w:space="0"/>
              <w:left w:val="doub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中心主任</w:t>
            </w:r>
          </w:p>
        </w:tc>
        <w:tc>
          <w:tcPr>
            <w:tcW w:w="112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1939" w:type="dxa"/>
            <w:tcBorders>
              <w:top w:val="single" w:color="auto" w:sz="4" w:space="0"/>
              <w:left w:val="single" w:color="auto" w:sz="6" w:space="0"/>
              <w:bottom w:val="single" w:color="000000" w:sz="4" w:space="0"/>
              <w:righ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20" w:lineRule="exact"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689" w:type="dxa"/>
            <w:vMerge w:val="restart"/>
            <w:tcBorders>
              <w:top w:val="single" w:color="auto" w:sz="4" w:space="0"/>
              <w:left w:val="doub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中心联系人</w:t>
            </w:r>
          </w:p>
        </w:tc>
        <w:tc>
          <w:tcPr>
            <w:tcW w:w="1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20" w:lineRule="exact"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1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20" w:lineRule="exact"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689" w:type="dxa"/>
            <w:vMerge w:val="continue"/>
            <w:tcBorders>
              <w:left w:val="doub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  <w:t>邮箱</w:t>
            </w:r>
          </w:p>
        </w:tc>
        <w:tc>
          <w:tcPr>
            <w:tcW w:w="62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20" w:lineRule="exact"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</w:tr>
    </w:tbl>
    <w:p>
      <w:pPr>
        <w:snapToGrid w:val="0"/>
        <w:spacing w:before="0" w:beforeLines="0" w:beforeAutospacing="0" w:after="0" w:afterLines="0" w:afterAutospacing="0" w:line="560" w:lineRule="exact"/>
        <w:ind w:left="0"/>
        <w:rPr>
          <w:rFonts w:hint="eastAsia" w:ascii="Times New Roman" w:hAnsi="Times New Roman" w:eastAsia="楷体" w:cs="楷体"/>
          <w:b w:val="0"/>
          <w:bCs/>
          <w:color w:val="000000"/>
          <w:sz w:val="32"/>
          <w:szCs w:val="32"/>
          <w:lang w:eastAsia="zh-CN"/>
        </w:rPr>
      </w:pPr>
    </w:p>
    <w:p>
      <w:pPr>
        <w:snapToGrid w:val="0"/>
        <w:spacing w:before="0" w:beforeLines="0" w:beforeAutospacing="0" w:after="0" w:afterLines="0" w:afterAutospacing="0" w:line="560" w:lineRule="exact"/>
        <w:ind w:left="0"/>
        <w:rPr>
          <w:rFonts w:hint="eastAsia" w:ascii="Times New Roman" w:hAnsi="Times New Roman" w:eastAsia="楷体" w:cs="楷体"/>
          <w:b w:val="0"/>
          <w:bCs/>
          <w:color w:val="000000"/>
          <w:sz w:val="32"/>
          <w:szCs w:val="32"/>
          <w:lang w:eastAsia="zh-CN"/>
        </w:rPr>
      </w:pPr>
    </w:p>
    <w:p>
      <w:pPr>
        <w:snapToGrid w:val="0"/>
        <w:spacing w:before="0" w:beforeLines="0" w:beforeAutospacing="0" w:after="0" w:afterLines="0" w:afterAutospacing="0" w:line="560" w:lineRule="exact"/>
        <w:ind w:left="0"/>
        <w:rPr>
          <w:rFonts w:hint="eastAsia" w:ascii="Times New Roman" w:hAnsi="Times New Roman" w:eastAsia="楷体" w:cs="楷体"/>
          <w:b w:val="0"/>
          <w:bCs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楷体" w:cs="楷体"/>
          <w:b w:val="0"/>
          <w:bCs/>
          <w:color w:val="000000"/>
          <w:sz w:val="32"/>
          <w:szCs w:val="32"/>
          <w:lang w:eastAsia="zh-CN"/>
        </w:rPr>
        <w:t>（二）定量数据</w:t>
      </w:r>
    </w:p>
    <w:tbl>
      <w:tblPr>
        <w:tblStyle w:val="16"/>
        <w:tblW w:w="0" w:type="auto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6"/>
        <w:gridCol w:w="1198"/>
        <w:gridCol w:w="2667"/>
        <w:gridCol w:w="854"/>
        <w:gridCol w:w="18"/>
        <w:gridCol w:w="929"/>
        <w:gridCol w:w="696"/>
        <w:gridCol w:w="113"/>
        <w:gridCol w:w="6"/>
        <w:gridCol w:w="630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tblHeader/>
          <w:jc w:val="center"/>
        </w:trPr>
        <w:tc>
          <w:tcPr>
            <w:tcW w:w="174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  <w:sz w:val="24"/>
                <w:szCs w:val="24"/>
                <w:lang w:eastAsia="zh-CN"/>
              </w:rPr>
              <w:t>一</w:t>
            </w: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sz w:val="24"/>
                <w:szCs w:val="24"/>
              </w:rPr>
              <w:t>级指标</w:t>
            </w:r>
          </w:p>
        </w:tc>
        <w:tc>
          <w:tcPr>
            <w:tcW w:w="3865" w:type="dxa"/>
            <w:gridSpan w:val="2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  <w:sz w:val="24"/>
                <w:szCs w:val="24"/>
                <w:lang w:eastAsia="zh-CN"/>
              </w:rPr>
              <w:t>二</w:t>
            </w: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sz w:val="24"/>
                <w:szCs w:val="24"/>
              </w:rPr>
              <w:t>级指标</w:t>
            </w:r>
          </w:p>
        </w:tc>
        <w:tc>
          <w:tcPr>
            <w:tcW w:w="2616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sz w:val="24"/>
                <w:szCs w:val="24"/>
              </w:rPr>
              <w:t>年份</w:t>
            </w:r>
          </w:p>
        </w:tc>
        <w:tc>
          <w:tcPr>
            <w:tcW w:w="630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sz w:val="24"/>
                <w:szCs w:val="24"/>
              </w:rPr>
              <w:t>合计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tblHeader/>
          <w:jc w:val="center"/>
        </w:trPr>
        <w:tc>
          <w:tcPr>
            <w:tcW w:w="174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865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sz w:val="24"/>
                <w:szCs w:val="24"/>
              </w:rPr>
              <w:t>20</w:t>
            </w: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94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sz w:val="24"/>
                <w:szCs w:val="24"/>
              </w:rPr>
              <w:t>20</w:t>
            </w: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815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sz w:val="24"/>
                <w:szCs w:val="24"/>
              </w:rPr>
              <w:t>20</w:t>
            </w: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63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74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承担项目</w:t>
            </w:r>
          </w:p>
        </w:tc>
        <w:tc>
          <w:tcPr>
            <w:tcW w:w="386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国家级项目（项）</w:t>
            </w:r>
          </w:p>
        </w:tc>
        <w:tc>
          <w:tcPr>
            <w:tcW w:w="85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74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86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省部级项目（项）</w:t>
            </w:r>
          </w:p>
        </w:tc>
        <w:tc>
          <w:tcPr>
            <w:tcW w:w="85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74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86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sz w:val="24"/>
                <w:szCs w:val="24"/>
                <w:lang w:eastAsia="zh-CN"/>
              </w:rPr>
              <w:t>市级或企业自有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项目（项）</w:t>
            </w:r>
          </w:p>
        </w:tc>
        <w:tc>
          <w:tcPr>
            <w:tcW w:w="85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74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研究条件</w:t>
            </w:r>
          </w:p>
        </w:tc>
        <w:tc>
          <w:tcPr>
            <w:tcW w:w="386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  <w:t>中心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设备总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  <w:t>原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值（万元）</w:t>
            </w:r>
          </w:p>
        </w:tc>
        <w:tc>
          <w:tcPr>
            <w:tcW w:w="3246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Times New Roman" w:hAnsi="Times New Roman" w:eastAsia="宋体" w:cs="宋体"/>
                <w:color w:val="000000"/>
                <w:spacing w:val="5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74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86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  <w:t>中心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面积（平方米）</w:t>
            </w:r>
          </w:p>
        </w:tc>
        <w:tc>
          <w:tcPr>
            <w:tcW w:w="3246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Times New Roman" w:hAnsi="Times New Roman" w:eastAsia="宋体" w:cs="宋体"/>
                <w:color w:val="000000"/>
                <w:spacing w:val="5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74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86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000000"/>
                <w:sz w:val="24"/>
                <w:szCs w:val="24"/>
                <w:lang w:eastAsia="zh-CN"/>
              </w:rPr>
              <w:t>研发人员（人）</w:t>
            </w:r>
          </w:p>
        </w:tc>
        <w:tc>
          <w:tcPr>
            <w:tcW w:w="3246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Times New Roman" w:hAnsi="Times New Roman" w:eastAsia="宋体" w:cs="宋体"/>
                <w:color w:val="000000"/>
                <w:spacing w:val="5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74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宋体"/>
                <w:color w:val="000000"/>
                <w:sz w:val="24"/>
                <w:szCs w:val="24"/>
                <w:lang w:eastAsia="zh-CN"/>
              </w:rPr>
              <w:t>研发投入</w:t>
            </w:r>
          </w:p>
        </w:tc>
        <w:tc>
          <w:tcPr>
            <w:tcW w:w="386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000000"/>
                <w:sz w:val="24"/>
                <w:szCs w:val="24"/>
                <w:lang w:val="en-US" w:eastAsia="zh-CN"/>
              </w:rPr>
              <w:t>2022年（万元）</w:t>
            </w:r>
          </w:p>
        </w:tc>
        <w:tc>
          <w:tcPr>
            <w:tcW w:w="3246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74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  <w:t>科技奖励</w:t>
            </w:r>
          </w:p>
        </w:tc>
        <w:tc>
          <w:tcPr>
            <w:tcW w:w="1198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国家级奖项（项）</w:t>
            </w:r>
          </w:p>
        </w:tc>
        <w:tc>
          <w:tcPr>
            <w:tcW w:w="266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Times New Roman" w:hAnsi="Times New Roman" w:eastAsia="宋体" w:cs="宋体"/>
                <w:color w:val="000000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pacing w:val="5"/>
                <w:kern w:val="0"/>
                <w:sz w:val="24"/>
                <w:szCs w:val="24"/>
              </w:rPr>
              <w:t>一等</w:t>
            </w:r>
          </w:p>
        </w:tc>
        <w:tc>
          <w:tcPr>
            <w:tcW w:w="854" w:type="dxa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Times New Roman" w:hAnsi="Times New Roman" w:eastAsia="宋体" w:cs="宋体"/>
                <w:color w:val="000000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947" w:type="dxa"/>
            <w:gridSpan w:val="2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Times New Roman" w:hAnsi="Times New Roman" w:eastAsia="宋体" w:cs="宋体"/>
                <w:color w:val="000000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Times New Roman" w:hAnsi="Times New Roman" w:eastAsia="宋体" w:cs="宋体"/>
                <w:color w:val="000000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749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Times New Roman" w:hAnsi="Times New Roman" w:eastAsia="宋体" w:cs="宋体"/>
                <w:color w:val="000000"/>
                <w:spacing w:val="5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74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Times New Roman" w:hAnsi="Times New Roman" w:eastAsia="宋体" w:cs="宋体"/>
                <w:color w:val="000000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pacing w:val="5"/>
                <w:kern w:val="0"/>
                <w:sz w:val="24"/>
                <w:szCs w:val="24"/>
              </w:rPr>
              <w:t>二等</w:t>
            </w:r>
          </w:p>
        </w:tc>
        <w:tc>
          <w:tcPr>
            <w:tcW w:w="854" w:type="dxa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Times New Roman" w:hAnsi="Times New Roman" w:eastAsia="宋体" w:cs="宋体"/>
                <w:color w:val="000000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947" w:type="dxa"/>
            <w:gridSpan w:val="2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Times New Roman" w:hAnsi="Times New Roman" w:eastAsia="宋体" w:cs="宋体"/>
                <w:color w:val="000000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Times New Roman" w:hAnsi="Times New Roman" w:eastAsia="宋体" w:cs="宋体"/>
                <w:color w:val="000000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749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Times New Roman" w:hAnsi="Times New Roman" w:eastAsia="宋体" w:cs="宋体"/>
                <w:color w:val="000000"/>
                <w:spacing w:val="5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74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省部级奖项（项）</w:t>
            </w:r>
          </w:p>
        </w:tc>
        <w:tc>
          <w:tcPr>
            <w:tcW w:w="266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Times New Roman" w:hAnsi="Times New Roman" w:eastAsia="宋体" w:cs="宋体"/>
                <w:color w:val="000000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pacing w:val="5"/>
                <w:kern w:val="0"/>
                <w:sz w:val="24"/>
                <w:szCs w:val="24"/>
              </w:rPr>
              <w:t>一等</w:t>
            </w:r>
          </w:p>
        </w:tc>
        <w:tc>
          <w:tcPr>
            <w:tcW w:w="854" w:type="dxa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Times New Roman" w:hAnsi="Times New Roman" w:eastAsia="宋体" w:cs="宋体"/>
                <w:color w:val="000000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947" w:type="dxa"/>
            <w:gridSpan w:val="2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Times New Roman" w:hAnsi="Times New Roman" w:eastAsia="宋体" w:cs="宋体"/>
                <w:color w:val="000000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Times New Roman" w:hAnsi="Times New Roman" w:eastAsia="宋体" w:cs="宋体"/>
                <w:color w:val="000000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749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Times New Roman" w:hAnsi="Times New Roman" w:eastAsia="宋体" w:cs="宋体"/>
                <w:color w:val="000000"/>
                <w:spacing w:val="5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74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91"/>
              <w:rPr>
                <w:rFonts w:hint="eastAsia" w:ascii="Times New Roman" w:hAnsi="Times New Roman" w:eastAsia="宋体" w:cs="宋体"/>
                <w:color w:val="000000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266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Times New Roman" w:hAnsi="Times New Roman" w:eastAsia="宋体" w:cs="宋体"/>
                <w:color w:val="000000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pacing w:val="5"/>
                <w:kern w:val="0"/>
                <w:sz w:val="24"/>
                <w:szCs w:val="24"/>
              </w:rPr>
              <w:t>二等</w:t>
            </w:r>
          </w:p>
        </w:tc>
        <w:tc>
          <w:tcPr>
            <w:tcW w:w="854" w:type="dxa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Times New Roman" w:hAnsi="Times New Roman" w:eastAsia="宋体" w:cs="宋体"/>
                <w:color w:val="000000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947" w:type="dxa"/>
            <w:gridSpan w:val="2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Times New Roman" w:hAnsi="Times New Roman" w:eastAsia="宋体" w:cs="宋体"/>
                <w:color w:val="000000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Times New Roman" w:hAnsi="Times New Roman" w:eastAsia="宋体" w:cs="宋体"/>
                <w:color w:val="000000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749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Times New Roman" w:hAnsi="Times New Roman" w:eastAsia="宋体" w:cs="宋体"/>
                <w:color w:val="000000"/>
                <w:spacing w:val="5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74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91"/>
              <w:rPr>
                <w:rFonts w:hint="eastAsia" w:ascii="Times New Roman" w:hAnsi="Times New Roman" w:eastAsia="宋体" w:cs="宋体"/>
                <w:color w:val="000000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266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Times New Roman" w:hAnsi="Times New Roman" w:eastAsia="宋体" w:cs="宋体"/>
                <w:color w:val="000000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pacing w:val="5"/>
                <w:kern w:val="0"/>
                <w:sz w:val="24"/>
                <w:szCs w:val="24"/>
              </w:rPr>
              <w:t>三等</w:t>
            </w:r>
          </w:p>
        </w:tc>
        <w:tc>
          <w:tcPr>
            <w:tcW w:w="854" w:type="dxa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Times New Roman" w:hAnsi="Times New Roman" w:eastAsia="宋体" w:cs="宋体"/>
                <w:color w:val="000000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947" w:type="dxa"/>
            <w:gridSpan w:val="2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Times New Roman" w:hAnsi="Times New Roman" w:eastAsia="宋体" w:cs="宋体"/>
                <w:color w:val="000000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Times New Roman" w:hAnsi="Times New Roman" w:eastAsia="宋体" w:cs="宋体"/>
                <w:color w:val="000000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749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Times New Roman" w:hAnsi="Times New Roman" w:eastAsia="宋体" w:cs="宋体"/>
                <w:color w:val="000000"/>
                <w:spacing w:val="5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74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pacing w:val="5"/>
                <w:kern w:val="0"/>
                <w:sz w:val="24"/>
                <w:szCs w:val="24"/>
              </w:rPr>
              <w:t>专利</w:t>
            </w:r>
          </w:p>
        </w:tc>
        <w:tc>
          <w:tcPr>
            <w:tcW w:w="1198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申请专利（项）</w:t>
            </w:r>
          </w:p>
        </w:tc>
        <w:tc>
          <w:tcPr>
            <w:tcW w:w="266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91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pacing w:val="5"/>
                <w:kern w:val="0"/>
                <w:sz w:val="24"/>
                <w:szCs w:val="24"/>
              </w:rPr>
              <w:t>发明专利</w:t>
            </w:r>
          </w:p>
        </w:tc>
        <w:tc>
          <w:tcPr>
            <w:tcW w:w="854" w:type="dxa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Times New Roman" w:hAnsi="Times New Roman" w:eastAsia="宋体" w:cs="宋体"/>
                <w:color w:val="000000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947" w:type="dxa"/>
            <w:gridSpan w:val="2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74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91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pacing w:val="5"/>
                <w:kern w:val="0"/>
                <w:sz w:val="24"/>
                <w:szCs w:val="24"/>
              </w:rPr>
              <w:t>实用新型及外观设计</w:t>
            </w:r>
          </w:p>
        </w:tc>
        <w:tc>
          <w:tcPr>
            <w:tcW w:w="854" w:type="dxa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Times New Roman" w:hAnsi="Times New Roman" w:eastAsia="宋体" w:cs="宋体"/>
                <w:color w:val="000000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947" w:type="dxa"/>
            <w:gridSpan w:val="2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ind w:left="-91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ind w:left="-91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left="-91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74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授权专利（项）</w:t>
            </w:r>
          </w:p>
        </w:tc>
        <w:tc>
          <w:tcPr>
            <w:tcW w:w="266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91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pacing w:val="5"/>
                <w:kern w:val="0"/>
                <w:sz w:val="24"/>
                <w:szCs w:val="24"/>
              </w:rPr>
              <w:t>发明专利</w:t>
            </w:r>
          </w:p>
        </w:tc>
        <w:tc>
          <w:tcPr>
            <w:tcW w:w="854" w:type="dxa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Times New Roman" w:hAnsi="Times New Roman" w:eastAsia="宋体" w:cs="宋体"/>
                <w:color w:val="000000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947" w:type="dxa"/>
            <w:gridSpan w:val="2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74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91"/>
              <w:jc w:val="center"/>
              <w:rPr>
                <w:rFonts w:hint="eastAsia" w:ascii="Times New Roman" w:hAnsi="Times New Roman" w:eastAsia="宋体" w:cs="宋体"/>
                <w:color w:val="000000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266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before="100" w:beforeAutospacing="1" w:after="100" w:afterAutospacing="1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pacing w:val="5"/>
                <w:kern w:val="0"/>
                <w:sz w:val="24"/>
                <w:szCs w:val="24"/>
              </w:rPr>
              <w:t>实用新型及外观设计</w:t>
            </w:r>
          </w:p>
        </w:tc>
        <w:tc>
          <w:tcPr>
            <w:tcW w:w="854" w:type="dxa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Times New Roman" w:hAnsi="Times New Roman" w:eastAsia="宋体" w:cs="宋体"/>
                <w:color w:val="000000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947" w:type="dxa"/>
            <w:gridSpan w:val="2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pacing w:before="100" w:beforeAutospacing="1" w:after="100" w:afterAutospacing="1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before="100" w:beforeAutospacing="1" w:after="100" w:afterAutospacing="1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before="100" w:beforeAutospacing="1" w:after="100" w:afterAutospacing="1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746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标准及认证</w:t>
            </w:r>
          </w:p>
        </w:tc>
        <w:tc>
          <w:tcPr>
            <w:tcW w:w="386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制定的标准（条）</w:t>
            </w:r>
          </w:p>
        </w:tc>
        <w:tc>
          <w:tcPr>
            <w:tcW w:w="85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Times New Roman" w:hAnsi="Times New Roman" w:eastAsia="宋体" w:cs="宋体"/>
                <w:color w:val="000000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94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746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86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具有知识产权意义的认证（项）</w:t>
            </w:r>
          </w:p>
        </w:tc>
        <w:tc>
          <w:tcPr>
            <w:tcW w:w="85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Times New Roman" w:hAnsi="Times New Roman" w:eastAsia="宋体" w:cs="宋体"/>
                <w:color w:val="000000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94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746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pacing w:val="5"/>
                <w:kern w:val="0"/>
                <w:sz w:val="24"/>
                <w:szCs w:val="24"/>
              </w:rPr>
              <w:t>学术带头人</w:t>
            </w:r>
          </w:p>
        </w:tc>
        <w:tc>
          <w:tcPr>
            <w:tcW w:w="386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国家级高层次创新型科技人才（人）</w:t>
            </w:r>
          </w:p>
        </w:tc>
        <w:tc>
          <w:tcPr>
            <w:tcW w:w="3246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746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eastAsia="宋体" w:cs="宋体"/>
                <w:color w:val="000000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386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省部级高层次创新型科技人才（人）</w:t>
            </w:r>
          </w:p>
        </w:tc>
        <w:tc>
          <w:tcPr>
            <w:tcW w:w="3246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746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86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  <w:t>博士、研究生等人才</w:t>
            </w:r>
            <w:r>
              <w:rPr>
                <w:rFonts w:hint="eastAsia" w:ascii="Times New Roman" w:hAnsi="Times New Roman" w:cs="宋体"/>
                <w:color w:val="000000"/>
                <w:sz w:val="24"/>
                <w:szCs w:val="24"/>
                <w:lang w:eastAsia="zh-CN"/>
              </w:rPr>
              <w:t>（人）</w:t>
            </w:r>
          </w:p>
        </w:tc>
        <w:tc>
          <w:tcPr>
            <w:tcW w:w="3246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74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成果转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  <w:t>移转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化</w:t>
            </w:r>
          </w:p>
        </w:tc>
        <w:tc>
          <w:tcPr>
            <w:tcW w:w="386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向外单位转让技术和专利（项）</w:t>
            </w:r>
          </w:p>
        </w:tc>
        <w:tc>
          <w:tcPr>
            <w:tcW w:w="87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74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86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  <w:t>在本单位转化的技术和专利（项）</w:t>
            </w:r>
          </w:p>
        </w:tc>
        <w:tc>
          <w:tcPr>
            <w:tcW w:w="87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74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86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成果转化效益（万元）</w:t>
            </w:r>
          </w:p>
        </w:tc>
        <w:tc>
          <w:tcPr>
            <w:tcW w:w="87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74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  <w:t>人才培养</w:t>
            </w:r>
          </w:p>
        </w:tc>
        <w:tc>
          <w:tcPr>
            <w:tcW w:w="386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  <w:t>中心人员进修、深造（人次）</w:t>
            </w:r>
          </w:p>
        </w:tc>
        <w:tc>
          <w:tcPr>
            <w:tcW w:w="87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74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86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  <w:t>研究生培养（人）</w:t>
            </w:r>
          </w:p>
        </w:tc>
        <w:tc>
          <w:tcPr>
            <w:tcW w:w="87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74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成果推广</w:t>
            </w:r>
          </w:p>
        </w:tc>
        <w:tc>
          <w:tcPr>
            <w:tcW w:w="386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服务企业（个）</w:t>
            </w:r>
          </w:p>
        </w:tc>
        <w:tc>
          <w:tcPr>
            <w:tcW w:w="87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746" w:type="dxa"/>
            <w:vMerge w:val="continue"/>
            <w:noWrap w:val="0"/>
            <w:vAlign w:val="center"/>
          </w:tcPr>
          <w:p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86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提供技术服务（次）</w:t>
            </w:r>
          </w:p>
        </w:tc>
        <w:tc>
          <w:tcPr>
            <w:tcW w:w="87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74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设备共享</w:t>
            </w:r>
          </w:p>
        </w:tc>
        <w:tc>
          <w:tcPr>
            <w:tcW w:w="386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对中心外机构开放的设备（台）</w:t>
            </w:r>
          </w:p>
        </w:tc>
        <w:tc>
          <w:tcPr>
            <w:tcW w:w="87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746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eastAsia="宋体" w:cs="宋体"/>
                <w:color w:val="000000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技术交流</w:t>
            </w:r>
          </w:p>
        </w:tc>
        <w:tc>
          <w:tcPr>
            <w:tcW w:w="386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主办或承办的全国性区域性技术交流会议（次）</w:t>
            </w:r>
          </w:p>
        </w:tc>
        <w:tc>
          <w:tcPr>
            <w:tcW w:w="87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746" w:type="dxa"/>
            <w:vMerge w:val="continue"/>
            <w:noWrap w:val="0"/>
            <w:vAlign w:val="center"/>
          </w:tcPr>
          <w:p>
            <w:pPr>
              <w:spacing w:line="260" w:lineRule="exact"/>
              <w:ind w:left="-91"/>
              <w:rPr>
                <w:rFonts w:hint="eastAsia" w:ascii="Times New Roman" w:hAnsi="Times New Roman" w:eastAsia="宋体" w:cs="宋体"/>
                <w:color w:val="000000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386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参加国际会议（人次）</w:t>
            </w:r>
          </w:p>
        </w:tc>
        <w:tc>
          <w:tcPr>
            <w:tcW w:w="87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</w:tr>
    </w:tbl>
    <w:p>
      <w:pPr>
        <w:snapToGrid w:val="0"/>
        <w:spacing w:before="0" w:beforeLines="0" w:beforeAutospacing="0" w:after="0" w:afterLines="0" w:afterAutospacing="0" w:line="560" w:lineRule="exact"/>
        <w:ind w:firstLine="640" w:firstLineChars="200"/>
        <w:rPr>
          <w:rFonts w:hint="eastAsia" w:ascii="Times New Roman" w:hAnsi="Times New Roman" w:eastAsia="楷体" w:cs="楷体"/>
          <w:b w:val="0"/>
          <w:bCs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楷体" w:cs="楷体"/>
          <w:b w:val="0"/>
          <w:bCs/>
          <w:color w:val="000000"/>
          <w:sz w:val="32"/>
          <w:szCs w:val="32"/>
          <w:lang w:eastAsia="zh-CN"/>
        </w:rPr>
        <w:t>（三）常德市</w:t>
      </w:r>
      <w:r>
        <w:rPr>
          <w:rFonts w:hint="eastAsia" w:ascii="Times New Roman" w:hAnsi="Times New Roman" w:eastAsia="楷体" w:cs="楷体"/>
          <w:b w:val="0"/>
          <w:bCs/>
          <w:color w:val="000000"/>
          <w:sz w:val="32"/>
          <w:szCs w:val="32"/>
        </w:rPr>
        <w:t>工程技术研究中心</w:t>
      </w:r>
      <w:r>
        <w:rPr>
          <w:rFonts w:hint="eastAsia" w:ascii="Times New Roman" w:hAnsi="Times New Roman" w:eastAsia="楷体" w:cs="楷体"/>
          <w:b w:val="0"/>
          <w:bCs/>
          <w:color w:val="000000"/>
          <w:sz w:val="32"/>
          <w:szCs w:val="32"/>
          <w:lang w:eastAsia="zh-CN"/>
        </w:rPr>
        <w:t>绩效评价</w:t>
      </w:r>
      <w:r>
        <w:rPr>
          <w:rFonts w:hint="eastAsia" w:ascii="Times New Roman" w:hAnsi="Times New Roman" w:eastAsia="楷体" w:cs="楷体"/>
          <w:b w:val="0"/>
          <w:bCs/>
          <w:color w:val="000000"/>
          <w:sz w:val="32"/>
          <w:szCs w:val="32"/>
        </w:rPr>
        <w:t>报告提纲</w:t>
      </w:r>
      <w:r>
        <w:rPr>
          <w:rFonts w:hint="eastAsia" w:ascii="Times New Roman" w:hAnsi="Times New Roman" w:eastAsia="楷体" w:cs="楷体"/>
          <w:b w:val="0"/>
          <w:bCs/>
          <w:color w:val="000000"/>
          <w:sz w:val="32"/>
          <w:szCs w:val="32"/>
          <w:lang w:eastAsia="zh-CN"/>
        </w:rPr>
        <w:t>及相关佐证材料</w:t>
      </w:r>
    </w:p>
    <w:p>
      <w:pPr>
        <w:pStyle w:val="7"/>
        <w:numPr>
          <w:ilvl w:val="0"/>
          <w:numId w:val="0"/>
        </w:numPr>
        <w:tabs>
          <w:tab w:val="clear" w:pos="425"/>
        </w:tabs>
        <w:spacing w:beforeLines="0" w:afterLines="0" w:line="580" w:lineRule="exact"/>
        <w:ind w:left="0" w:leftChars="0" w:firstLine="642" w:firstLineChars="200"/>
        <w:rPr>
          <w:rFonts w:hint="eastAsia" w:ascii="Times New Roman" w:hAnsi="Times New Roman" w:eastAsia="仿宋_GB2312" w:cs="仿宋_GB2312"/>
          <w:b/>
          <w:bCs w:val="0"/>
          <w:color w:val="000000"/>
          <w:sz w:val="32"/>
          <w:szCs w:val="32"/>
          <w:u w:val="none"/>
        </w:rPr>
      </w:pPr>
      <w:r>
        <w:rPr>
          <w:rFonts w:hint="eastAsia" w:ascii="Times New Roman" w:hAnsi="Times New Roman" w:eastAsia="仿宋_GB2312" w:cs="仿宋_GB2312"/>
          <w:b/>
          <w:bCs w:val="0"/>
          <w:color w:val="000000"/>
          <w:sz w:val="32"/>
          <w:szCs w:val="32"/>
          <w:u w:val="none"/>
        </w:rPr>
        <w:t>1.</w:t>
      </w:r>
      <w:r>
        <w:rPr>
          <w:rFonts w:hint="eastAsia" w:ascii="Times New Roman" w:hAnsi="Times New Roman" w:eastAsia="仿宋_GB2312" w:cs="仿宋_GB2312"/>
          <w:b/>
          <w:bCs w:val="0"/>
          <w:color w:val="000000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b/>
          <w:bCs w:val="0"/>
          <w:color w:val="000000"/>
          <w:sz w:val="32"/>
          <w:szCs w:val="32"/>
          <w:u w:val="none"/>
        </w:rPr>
        <w:t>工程中心概况</w:t>
      </w:r>
    </w:p>
    <w:p>
      <w:pPr>
        <w:pStyle w:val="13"/>
        <w:numPr>
          <w:ilvl w:val="0"/>
          <w:numId w:val="0"/>
        </w:numPr>
        <w:spacing w:beforeLines="0" w:afterLines="0" w:line="580" w:lineRule="exact"/>
        <w:ind w:left="0" w:leftChars="0" w:firstLine="640" w:firstLineChars="200"/>
        <w:jc w:val="both"/>
        <w:rPr>
          <w:rFonts w:hint="eastAsia" w:ascii="Times New Roman" w:hAnsi="Times New Roman" w:eastAsia="仿宋_GB2312" w:cs="仿宋_GB2312"/>
          <w:color w:val="000000"/>
          <w:sz w:val="32"/>
          <w:szCs w:val="32"/>
          <w:u w:val="none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u w:val="none"/>
        </w:rPr>
        <w:t>（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u w:val="none"/>
          <w:lang w:eastAsia="zh-CN"/>
        </w:rPr>
        <w:t>组建时间，依托单位基本情况，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u w:val="none"/>
        </w:rPr>
        <w:t>研究方向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u w:val="none"/>
          <w:lang w:eastAsia="zh-CN"/>
        </w:rPr>
        <w:t>等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u w:val="none"/>
        </w:rPr>
        <w:t>）</w:t>
      </w:r>
    </w:p>
    <w:p>
      <w:pPr>
        <w:pStyle w:val="7"/>
        <w:numPr>
          <w:ilvl w:val="0"/>
          <w:numId w:val="0"/>
        </w:numPr>
        <w:tabs>
          <w:tab w:val="clear" w:pos="425"/>
        </w:tabs>
        <w:spacing w:beforeLines="0" w:afterLines="0" w:line="580" w:lineRule="exact"/>
        <w:ind w:left="0" w:leftChars="0" w:firstLine="642" w:firstLineChars="200"/>
        <w:rPr>
          <w:rFonts w:hint="eastAsia" w:ascii="Times New Roman" w:hAnsi="Times New Roman" w:eastAsia="仿宋_GB2312" w:cs="仿宋_GB2312"/>
          <w:b/>
          <w:bCs w:val="0"/>
          <w:color w:val="000000"/>
          <w:sz w:val="32"/>
          <w:szCs w:val="32"/>
          <w:u w:val="none"/>
        </w:rPr>
      </w:pPr>
      <w:r>
        <w:rPr>
          <w:rFonts w:hint="eastAsia" w:ascii="Times New Roman" w:hAnsi="Times New Roman" w:eastAsia="仿宋_GB2312" w:cs="仿宋_GB2312"/>
          <w:b/>
          <w:bCs w:val="0"/>
          <w:color w:val="000000"/>
          <w:sz w:val="32"/>
          <w:szCs w:val="32"/>
          <w:u w:val="none"/>
          <w:lang w:val="en-US" w:eastAsia="zh-CN"/>
        </w:rPr>
        <w:t>2</w:t>
      </w:r>
      <w:r>
        <w:rPr>
          <w:rFonts w:hint="eastAsia" w:ascii="Times New Roman" w:hAnsi="Times New Roman" w:eastAsia="仿宋_GB2312" w:cs="仿宋_GB2312"/>
          <w:b/>
          <w:bCs w:val="0"/>
          <w:color w:val="000000"/>
          <w:sz w:val="32"/>
          <w:szCs w:val="32"/>
          <w:u w:val="none"/>
        </w:rPr>
        <w:t>.</w:t>
      </w:r>
      <w:r>
        <w:rPr>
          <w:rFonts w:hint="eastAsia" w:ascii="Times New Roman" w:hAnsi="Times New Roman" w:eastAsia="仿宋_GB2312" w:cs="仿宋_GB2312"/>
          <w:b/>
          <w:bCs w:val="0"/>
          <w:color w:val="000000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b/>
          <w:bCs w:val="0"/>
          <w:color w:val="000000"/>
          <w:sz w:val="32"/>
          <w:szCs w:val="32"/>
          <w:u w:val="none"/>
        </w:rPr>
        <w:t>工程中心运行绩效</w:t>
      </w:r>
    </w:p>
    <w:p>
      <w:pPr>
        <w:adjustRightInd w:val="0"/>
        <w:snapToGrid w:val="0"/>
        <w:spacing w:beforeLines="0" w:afterLines="0" w:line="580" w:lineRule="exact"/>
        <w:ind w:firstLine="640" w:firstLineChars="200"/>
        <w:rPr>
          <w:rFonts w:hint="eastAsia" w:ascii="Times New Roman" w:hAnsi="Times New Roman" w:eastAsia="仿宋_GB2312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1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在行业中的地位与影响；</w:t>
      </w:r>
    </w:p>
    <w:p>
      <w:pPr>
        <w:adjustRightInd w:val="0"/>
        <w:snapToGrid w:val="0"/>
        <w:spacing w:beforeLines="0" w:afterLines="0" w:line="580" w:lineRule="exact"/>
        <w:ind w:firstLine="640" w:firstLineChars="200"/>
        <w:rPr>
          <w:rFonts w:hint="eastAsia" w:ascii="Times New Roman" w:hAnsi="Times New Roman" w:eastAsia="仿宋_GB2312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2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  <w:t>）研发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投入与整体经济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  <w:t>效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益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  <w:t>；</w:t>
      </w:r>
    </w:p>
    <w:p>
      <w:pPr>
        <w:adjustRightInd w:val="0"/>
        <w:snapToGrid w:val="0"/>
        <w:spacing w:beforeLines="0" w:afterLines="0" w:line="580" w:lineRule="exact"/>
        <w:ind w:firstLine="640" w:firstLineChars="200"/>
        <w:rPr>
          <w:rFonts w:hint="eastAsia" w:ascii="Times New Roman" w:hAnsi="Times New Roman" w:eastAsia="仿宋_GB2312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（3）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新技术新产品的研发进展；</w:t>
      </w:r>
    </w:p>
    <w:p>
      <w:pPr>
        <w:adjustRightInd w:val="0"/>
        <w:snapToGrid w:val="0"/>
        <w:spacing w:beforeLines="0" w:afterLines="0" w:line="580" w:lineRule="exact"/>
        <w:ind w:firstLine="640" w:firstLineChars="200"/>
        <w:rPr>
          <w:rFonts w:hint="eastAsia" w:ascii="Times New Roman" w:hAnsi="Times New Roman" w:eastAsia="仿宋_GB2312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（4）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  <w:t>科研（含中试）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条件建设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  <w:t>情况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；</w:t>
      </w:r>
    </w:p>
    <w:p>
      <w:pPr>
        <w:adjustRightInd w:val="0"/>
        <w:snapToGrid w:val="0"/>
        <w:spacing w:beforeLines="0" w:afterLines="0" w:line="580" w:lineRule="exact"/>
        <w:ind w:firstLine="640" w:firstLineChars="200"/>
        <w:rPr>
          <w:rFonts w:hint="eastAsia" w:ascii="Times New Roman" w:hAnsi="Times New Roman" w:eastAsia="仿宋_GB2312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（5）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人才队伍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  <w:t>建设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与人才培养情况；</w:t>
      </w:r>
    </w:p>
    <w:p>
      <w:pPr>
        <w:adjustRightInd w:val="0"/>
        <w:snapToGrid w:val="0"/>
        <w:spacing w:beforeLines="0" w:afterLines="0" w:line="580" w:lineRule="exact"/>
        <w:ind w:firstLine="640" w:firstLineChars="200"/>
        <w:rPr>
          <w:rFonts w:hint="eastAsia" w:ascii="Times New Roman" w:hAnsi="Times New Roman" w:eastAsia="仿宋_GB2312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（6）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对外开放、技术转移与学术交流情况等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  <w:t>。</w:t>
      </w:r>
    </w:p>
    <w:p>
      <w:pPr>
        <w:pStyle w:val="7"/>
        <w:numPr>
          <w:ilvl w:val="0"/>
          <w:numId w:val="0"/>
        </w:numPr>
        <w:tabs>
          <w:tab w:val="clear" w:pos="425"/>
        </w:tabs>
        <w:spacing w:beforeLines="0" w:afterLines="0" w:line="580" w:lineRule="exact"/>
        <w:ind w:left="0" w:leftChars="0" w:firstLine="642" w:firstLineChars="200"/>
        <w:rPr>
          <w:rFonts w:hint="eastAsia" w:ascii="Times New Roman" w:hAnsi="Times New Roman" w:eastAsia="仿宋_GB2312" w:cs="仿宋_GB2312"/>
          <w:b/>
          <w:bCs w:val="0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b/>
          <w:bCs w:val="0"/>
          <w:color w:val="000000"/>
          <w:sz w:val="32"/>
          <w:szCs w:val="32"/>
          <w:u w:val="none"/>
          <w:lang w:val="en-US" w:eastAsia="zh-CN"/>
        </w:rPr>
        <w:t>3. 代表性成果</w:t>
      </w:r>
    </w:p>
    <w:p>
      <w:pPr>
        <w:pStyle w:val="13"/>
        <w:numPr>
          <w:ilvl w:val="0"/>
          <w:numId w:val="0"/>
        </w:numPr>
        <w:spacing w:beforeLines="0" w:afterLines="0" w:line="580" w:lineRule="exact"/>
        <w:ind w:left="0" w:leftChars="0" w:firstLine="640" w:firstLineChars="200"/>
        <w:jc w:val="both"/>
        <w:rPr>
          <w:rFonts w:hint="eastAsia" w:ascii="Times New Roman" w:hAnsi="Times New Roman" w:eastAsia="仿宋_GB2312" w:cs="仿宋_GB2312"/>
          <w:color w:val="000000"/>
          <w:sz w:val="32"/>
          <w:szCs w:val="32"/>
          <w:u w:val="none"/>
          <w:lang w:eastAsia="zh-CN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u w:val="none"/>
          <w:lang w:eastAsia="zh-CN"/>
        </w:rPr>
        <w:t>主要内容包括：成果攻克的关键技术、创新性水平、市场竞争力、成果转化（推广）产生的经济社会效益以及对行业技术发展的带动作用。</w:t>
      </w:r>
    </w:p>
    <w:p>
      <w:pPr>
        <w:pStyle w:val="7"/>
        <w:numPr>
          <w:ilvl w:val="0"/>
          <w:numId w:val="0"/>
        </w:numPr>
        <w:tabs>
          <w:tab w:val="clear" w:pos="425"/>
        </w:tabs>
        <w:spacing w:beforeLines="0" w:afterLines="0" w:line="580" w:lineRule="exact"/>
        <w:ind w:left="0" w:leftChars="0" w:firstLine="642" w:firstLineChars="200"/>
        <w:rPr>
          <w:rFonts w:hint="eastAsia" w:ascii="Times New Roman" w:hAnsi="Times New Roman" w:eastAsia="仿宋_GB2312" w:cs="仿宋_GB2312"/>
          <w:b/>
          <w:bCs w:val="0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b/>
          <w:bCs w:val="0"/>
          <w:color w:val="000000"/>
          <w:sz w:val="32"/>
          <w:szCs w:val="32"/>
          <w:u w:val="none"/>
          <w:lang w:val="en-US" w:eastAsia="zh-CN"/>
        </w:rPr>
        <w:t>4. 存在不足和发展目标</w:t>
      </w:r>
    </w:p>
    <w:p>
      <w:pPr>
        <w:pStyle w:val="13"/>
        <w:numPr>
          <w:ilvl w:val="0"/>
          <w:numId w:val="0"/>
        </w:numPr>
        <w:spacing w:beforeLines="0" w:afterLines="0" w:line="580" w:lineRule="exact"/>
        <w:ind w:left="0" w:leftChars="0" w:firstLine="640" w:firstLineChars="200"/>
        <w:jc w:val="both"/>
        <w:rPr>
          <w:rFonts w:hint="eastAsia" w:ascii="Times New Roman" w:hAnsi="Times New Roman" w:eastAsia="仿宋_GB2312" w:cs="仿宋_GB2312"/>
          <w:color w:val="000000"/>
          <w:sz w:val="32"/>
          <w:szCs w:val="32"/>
          <w:u w:val="none"/>
          <w:lang w:eastAsia="zh-CN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u w:val="none"/>
          <w:lang w:eastAsia="zh-CN"/>
        </w:rPr>
        <w:t>中心存在的主要瓶颈，今后的主要研究方向、技术攻关目标。</w:t>
      </w:r>
    </w:p>
    <w:p>
      <w:pPr>
        <w:pStyle w:val="13"/>
        <w:numPr>
          <w:ilvl w:val="0"/>
          <w:numId w:val="0"/>
        </w:numPr>
        <w:spacing w:beforeLines="0" w:afterLines="0" w:line="580" w:lineRule="exact"/>
        <w:ind w:left="0" w:leftChars="0" w:firstLine="640" w:firstLineChars="200"/>
        <w:jc w:val="both"/>
        <w:rPr>
          <w:rFonts w:hint="eastAsia" w:ascii="Times New Roman" w:hAnsi="Times New Roman" w:eastAsia="仿宋_GB2312" w:cs="仿宋_GB2312"/>
          <w:color w:val="000000"/>
          <w:sz w:val="32"/>
          <w:szCs w:val="32"/>
          <w:u w:val="none"/>
          <w:lang w:eastAsia="zh-CN"/>
        </w:rPr>
      </w:pPr>
    </w:p>
    <w:p>
      <w:pPr>
        <w:pStyle w:val="13"/>
        <w:numPr>
          <w:ilvl w:val="0"/>
          <w:numId w:val="0"/>
        </w:numPr>
        <w:spacing w:beforeLines="0" w:afterLines="0" w:line="580" w:lineRule="exact"/>
        <w:ind w:left="0" w:leftChars="0" w:firstLine="640" w:firstLineChars="200"/>
        <w:jc w:val="both"/>
        <w:rPr>
          <w:rFonts w:hint="default" w:ascii="Times New Roman" w:hAnsi="Times New Roman" w:eastAsia="仿宋_GB2312" w:cs="仿宋_GB2312"/>
          <w:color w:val="000000"/>
          <w:sz w:val="32"/>
          <w:szCs w:val="32"/>
          <w:u w:val="none"/>
          <w:lang w:val="en-US" w:eastAsia="zh-CN"/>
        </w:rPr>
      </w:pPr>
    </w:p>
    <w:sectPr>
      <w:footerReference r:id="rId7" w:type="default"/>
      <w:type w:val="continuous"/>
      <w:pgSz w:w="11906" w:h="16838"/>
      <w:pgMar w:top="1757" w:right="1531" w:bottom="1644" w:left="1531" w:header="851" w:footer="992" w:gutter="0"/>
      <w:paperSrc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altName w:val="Times New Roman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00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1"/>
                            <w:rPr>
                              <w:rStyle w:val="2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－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20"/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20"/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Nimbus Roman No9 L" w:hAnsi="Nimbus Roman No9 L" w:cs="Nimbus Roman No9 L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－</w:t>
                          </w:r>
                        </w:p>
                        <w:p/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rPr>
                        <w:rStyle w:val="20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－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20"/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20"/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Nimbus Roman No9 L" w:hAnsi="Nimbus Roman No9 L" w:cs="Nimbus Roman No9 L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－</w:t>
                    </w:r>
                  </w:p>
                  <w:p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framePr w:wrap="around" w:vAnchor="text" w:hAnchor="margin" w:xAlign="right" w:y="1"/>
      <w:rPr>
        <w:rStyle w:val="20"/>
      </w:rPr>
    </w:pPr>
    <w:r>
      <w:fldChar w:fldCharType="begin"/>
    </w:r>
    <w:r>
      <w:rPr>
        <w:rStyle w:val="20"/>
      </w:rPr>
      <w:instrText xml:space="preserve">PAGE  </w:instrText>
    </w:r>
    <w:r>
      <w:fldChar w:fldCharType="end"/>
    </w:r>
  </w:p>
  <w:p>
    <w:pPr>
      <w:pStyle w:val="11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center"/>
      <w:rPr>
        <w:sz w:val="21"/>
        <w:szCs w:val="21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1"/>
                            <w:jc w:val="center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－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 xml:space="preserve"> 13 -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－</w:t>
                          </w:r>
                        </w:p>
                        <w:p>
                          <w:pPr>
                            <w:pStyle w:val="2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－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13 -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Times New Roman" w:hAnsi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－</w:t>
                    </w:r>
                  </w:p>
                  <w:p>
                    <w:pPr>
                      <w:pStyle w:val="2"/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9AA41A3"/>
    <w:multiLevelType w:val="singleLevel"/>
    <w:tmpl w:val="79AA41A3"/>
    <w:lvl w:ilvl="0" w:tentative="0">
      <w:start w:val="1"/>
      <w:numFmt w:val="bullet"/>
      <w:pStyle w:val="7"/>
      <w:lvlText w:val=""/>
      <w:lvlJc w:val="left"/>
      <w:pPr>
        <w:tabs>
          <w:tab w:val="left" w:pos="425"/>
        </w:tabs>
        <w:ind w:left="425" w:hanging="425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1ZTRiNTFlZGUyNDlmZTZjNDhhNDY0ZTBhMGE3ZTAifQ=="/>
  </w:docVars>
  <w:rsids>
    <w:rsidRoot w:val="DABF5FEA"/>
    <w:rsid w:val="00CD618A"/>
    <w:rsid w:val="035F1D98"/>
    <w:rsid w:val="073D637B"/>
    <w:rsid w:val="07FC5BAF"/>
    <w:rsid w:val="097E66B9"/>
    <w:rsid w:val="0AD54DA8"/>
    <w:rsid w:val="10300935"/>
    <w:rsid w:val="105D7EC4"/>
    <w:rsid w:val="11103304"/>
    <w:rsid w:val="11EA4A4B"/>
    <w:rsid w:val="13124E4C"/>
    <w:rsid w:val="14975F62"/>
    <w:rsid w:val="16481368"/>
    <w:rsid w:val="164D3FE5"/>
    <w:rsid w:val="1A6B0602"/>
    <w:rsid w:val="1F9B2AE6"/>
    <w:rsid w:val="20482782"/>
    <w:rsid w:val="223B2F82"/>
    <w:rsid w:val="2ACB3597"/>
    <w:rsid w:val="2DFB3A64"/>
    <w:rsid w:val="2F67DA87"/>
    <w:rsid w:val="34CA55FE"/>
    <w:rsid w:val="35FA7C33"/>
    <w:rsid w:val="397FF6E9"/>
    <w:rsid w:val="3B0C03BF"/>
    <w:rsid w:val="3CFEE087"/>
    <w:rsid w:val="3E7F745B"/>
    <w:rsid w:val="457843DE"/>
    <w:rsid w:val="45F0742D"/>
    <w:rsid w:val="49870289"/>
    <w:rsid w:val="49B512A3"/>
    <w:rsid w:val="4FBFDEAD"/>
    <w:rsid w:val="506B20E4"/>
    <w:rsid w:val="55E86921"/>
    <w:rsid w:val="563C4296"/>
    <w:rsid w:val="56682C5A"/>
    <w:rsid w:val="5C0D535E"/>
    <w:rsid w:val="5C776F8C"/>
    <w:rsid w:val="5F3F4A35"/>
    <w:rsid w:val="5FD19F68"/>
    <w:rsid w:val="5FD73E62"/>
    <w:rsid w:val="616B3B9D"/>
    <w:rsid w:val="66043AE9"/>
    <w:rsid w:val="679252C0"/>
    <w:rsid w:val="695E599C"/>
    <w:rsid w:val="6D424B72"/>
    <w:rsid w:val="6E3A6E4F"/>
    <w:rsid w:val="6F4D2472"/>
    <w:rsid w:val="6FE7B1FC"/>
    <w:rsid w:val="71261ADC"/>
    <w:rsid w:val="73E70516"/>
    <w:rsid w:val="73F3EAE9"/>
    <w:rsid w:val="758FDCA6"/>
    <w:rsid w:val="778B6B4C"/>
    <w:rsid w:val="7D7FDA74"/>
    <w:rsid w:val="7EAB186C"/>
    <w:rsid w:val="7EFF3339"/>
    <w:rsid w:val="7F1F40F2"/>
    <w:rsid w:val="87BD754A"/>
    <w:rsid w:val="9FBEE94E"/>
    <w:rsid w:val="A43EE236"/>
    <w:rsid w:val="AFEB18A2"/>
    <w:rsid w:val="CFFD7EA8"/>
    <w:rsid w:val="DABF5FEA"/>
    <w:rsid w:val="E54F2500"/>
    <w:rsid w:val="E9DDC4D1"/>
    <w:rsid w:val="EDD7DD05"/>
    <w:rsid w:val="EDFDF4D3"/>
    <w:rsid w:val="F3E94B37"/>
    <w:rsid w:val="F74B1BB1"/>
    <w:rsid w:val="FCCFD02D"/>
    <w:rsid w:val="FEF7AF78"/>
    <w:rsid w:val="FFAFB61F"/>
    <w:rsid w:val="FFB7C5D0"/>
    <w:rsid w:val="FFBBE97A"/>
    <w:rsid w:val="FFDF20F7"/>
    <w:rsid w:val="FFE7EFD6"/>
    <w:rsid w:val="FFFD5ED2"/>
    <w:rsid w:val="FFFEB439"/>
    <w:rsid w:val="FFFF2A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iPriority="99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qFormat="1" w:unhideWhenUsed="0" w:uiPriority="99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5">
    <w:name w:val="heading 3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paragraph" w:styleId="6">
    <w:name w:val="heading 6"/>
    <w:basedOn w:val="1"/>
    <w:next w:val="1"/>
    <w:unhideWhenUsed/>
    <w:qFormat/>
    <w:uiPriority w:val="0"/>
    <w:pPr>
      <w:keepNext/>
      <w:keepLines/>
      <w:spacing w:before="240" w:beforeLines="0" w:after="64" w:afterLines="0" w:line="317" w:lineRule="auto"/>
      <w:outlineLvl w:val="5"/>
    </w:pPr>
    <w:rPr>
      <w:rFonts w:ascii="Arial" w:hAnsi="Arial" w:eastAsia="黑体"/>
      <w:b/>
    </w:rPr>
  </w:style>
  <w:style w:type="character" w:default="1" w:styleId="18">
    <w:name w:val="Default Paragraph Font"/>
    <w:semiHidden/>
    <w:qFormat/>
    <w:uiPriority w:val="0"/>
  </w:style>
  <w:style w:type="table" w:default="1" w:styleId="16">
    <w:name w:val="Normal Table"/>
    <w:semiHidden/>
    <w:qFormat/>
    <w:uiPriority w:val="0"/>
    <w:tblPr>
      <w:tblStyle w:val="1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next w:val="3"/>
    <w:qFormat/>
    <w:uiPriority w:val="99"/>
  </w:style>
  <w:style w:type="paragraph" w:styleId="3">
    <w:name w:val="Date"/>
    <w:basedOn w:val="1"/>
    <w:next w:val="1"/>
    <w:qFormat/>
    <w:uiPriority w:val="0"/>
    <w:rPr>
      <w:szCs w:val="20"/>
    </w:rPr>
  </w:style>
  <w:style w:type="paragraph" w:styleId="7">
    <w:name w:val="Normal Indent"/>
    <w:basedOn w:val="1"/>
    <w:qFormat/>
    <w:uiPriority w:val="0"/>
    <w:pPr>
      <w:numPr>
        <w:ilvl w:val="0"/>
        <w:numId w:val="1"/>
      </w:numPr>
      <w:spacing w:line="480" w:lineRule="exact"/>
    </w:pPr>
    <w:rPr>
      <w:rFonts w:eastAsia="仿宋_GB2312"/>
      <w:sz w:val="28"/>
      <w:szCs w:val="20"/>
    </w:rPr>
  </w:style>
  <w:style w:type="paragraph" w:styleId="8">
    <w:name w:val="index 5"/>
    <w:basedOn w:val="1"/>
    <w:next w:val="1"/>
    <w:unhideWhenUsed/>
    <w:qFormat/>
    <w:uiPriority w:val="99"/>
    <w:pPr>
      <w:ind w:left="1680"/>
    </w:pPr>
  </w:style>
  <w:style w:type="paragraph" w:styleId="9">
    <w:name w:val="Block Text"/>
    <w:basedOn w:val="1"/>
    <w:qFormat/>
    <w:uiPriority w:val="0"/>
    <w:pPr>
      <w:spacing w:after="120"/>
      <w:ind w:left="1440" w:leftChars="700" w:right="1440" w:rightChars="700"/>
    </w:pPr>
    <w:rPr>
      <w:rFonts w:ascii="Times New Roman" w:hAnsi="Times New Roman"/>
      <w:color w:val="000000"/>
      <w:kern w:val="0"/>
      <w:sz w:val="24"/>
      <w:szCs w:val="24"/>
    </w:rPr>
  </w:style>
  <w:style w:type="paragraph" w:styleId="10">
    <w:name w:val="Body Text Indent 2"/>
    <w:basedOn w:val="1"/>
    <w:qFormat/>
    <w:uiPriority w:val="0"/>
    <w:pPr>
      <w:spacing w:line="360" w:lineRule="auto"/>
      <w:ind w:firstLine="480" w:firstLineChars="200"/>
    </w:pPr>
    <w:rPr>
      <w:rFonts w:ascii="宋体" w:hAnsi="Times New Roman" w:eastAsia="宋体" w:cs="Times New Roman"/>
      <w:sz w:val="24"/>
    </w:rPr>
  </w:style>
  <w:style w:type="paragraph" w:styleId="11">
    <w:name w:val="footer"/>
    <w:basedOn w:val="1"/>
    <w:next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Body Text 2"/>
    <w:basedOn w:val="1"/>
    <w:qFormat/>
    <w:uiPriority w:val="0"/>
    <w:pPr>
      <w:jc w:val="center"/>
    </w:pPr>
    <w:rPr>
      <w:sz w:val="24"/>
    </w:rPr>
  </w:style>
  <w:style w:type="paragraph" w:styleId="1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5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eastAsia="方正小标宋简体"/>
      <w:b/>
      <w:bCs/>
      <w:kern w:val="0"/>
      <w:sz w:val="40"/>
      <w:szCs w:val="32"/>
    </w:rPr>
  </w:style>
  <w:style w:type="table" w:styleId="17">
    <w:name w:val="Table Grid"/>
    <w:basedOn w:val="16"/>
    <w:qFormat/>
    <w:uiPriority w:val="0"/>
    <w:rPr>
      <w:rFonts w:ascii="Calibri" w:hAnsi="Calibri"/>
    </w:rPr>
    <w:tblPr>
      <w:tblStyle w:val="1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9">
    <w:name w:val="Strong"/>
    <w:basedOn w:val="18"/>
    <w:qFormat/>
    <w:uiPriority w:val="0"/>
    <w:rPr>
      <w:b/>
    </w:rPr>
  </w:style>
  <w:style w:type="character" w:styleId="20">
    <w:name w:val="page number"/>
    <w:basedOn w:val="18"/>
    <w:qFormat/>
    <w:uiPriority w:val="0"/>
  </w:style>
  <w:style w:type="character" w:customStyle="1" w:styleId="21">
    <w:name w:val="font61"/>
    <w:basedOn w:val="18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19</Pages>
  <Words>3394</Words>
  <Characters>3430</Characters>
  <Lines>0</Lines>
  <Paragraphs>0</Paragraphs>
  <TotalTime>13</TotalTime>
  <ScaleCrop>false</ScaleCrop>
  <LinksUpToDate>false</LinksUpToDate>
  <CharactersWithSpaces>3965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2022-05-26T02:38:00Z</dcterms:created>
  <dc:creator>greatwall</dc:creator>
  <cp:lastModifiedBy>greatwall</cp:lastModifiedBy>
  <cp:lastPrinted>2023-04-03T14:40:29Z</cp:lastPrinted>
  <dcterms:modified xsi:type="dcterms:W3CDTF">2023-04-03T16:54:50Z</dcterms:modified>
  <dc:title>办文说明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  <property fmtid="{D5CDD505-2E9C-101B-9397-08002B2CF9AE}" pid="3" name="ICV">
    <vt:lpwstr>78B69399253F4620AEA91DA1551CC44F_13</vt:lpwstr>
  </property>
</Properties>
</file>